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Recuodecorpodetexto"/>
        <w:keepNext/>
        <w:ind w:left="0" w:firstLine="0"/>
        <w:jc w:val="center"/>
        <w:rPr>
          <w:b/>
          <w:sz w:val="28"/>
          <w:szCs w:val="28"/>
        </w:rPr>
      </w:pPr>
      <w:r w:rsidRPr="00677480">
        <w:rPr>
          <w:b/>
          <w:sz w:val="28"/>
          <w:szCs w:val="28"/>
        </w:rPr>
        <w:t>TERMOS DE REFERÊNCIA</w:t>
      </w:r>
    </w:p>
    <w:p w:rsidR="003239B1" w:rsidRPr="00677480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677480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677480" w:rsidRDefault="006726CC" w:rsidP="003239D0">
      <w:pPr>
        <w:pStyle w:val="Recuodecorpodetexto"/>
        <w:keepNext/>
        <w:ind w:left="567" w:firstLine="0"/>
        <w:jc w:val="center"/>
        <w:rPr>
          <w:b/>
        </w:rPr>
      </w:pPr>
      <w:r>
        <w:rPr>
          <w:b/>
          <w:noProof/>
          <w:lang w:eastAsia="pt-BR"/>
        </w:rPr>
        <w:pict>
          <v:roundrect id="AutoShape 3" o:spid="_x0000_s1026" style="position:absolute;left:0;text-align:left;margin-left:-.4pt;margin-top:7.2pt;width:481.5pt;height:80.95pt;z-index:251657728;visibility:visible" arcsize="10923f">
            <v:textbox>
              <w:txbxContent>
                <w:p w:rsidR="003D70A2" w:rsidRPr="003D70A2" w:rsidRDefault="003D70A2" w:rsidP="00CD26CD">
                  <w:pPr>
                    <w:rPr>
                      <w:b/>
                      <w:sz w:val="28"/>
                      <w:szCs w:val="28"/>
                    </w:rPr>
                  </w:pP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fornecimento de </w:t>
                  </w:r>
                  <w:r w:rsidR="00C63E8D">
                    <w:rPr>
                      <w:b/>
                      <w:caps/>
                      <w:sz w:val="28"/>
                      <w:szCs w:val="28"/>
                    </w:rPr>
                    <w:t xml:space="preserve">CAIXAS D’ÁGUA EM </w:t>
                  </w:r>
                  <w:r w:rsidR="00C63E8D" w:rsidRPr="00C63E8D">
                    <w:rPr>
                      <w:b/>
                      <w:caps/>
                      <w:sz w:val="28"/>
                      <w:szCs w:val="28"/>
                    </w:rPr>
                    <w:t>POLIETILENO</w:t>
                  </w: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 para </w:t>
                  </w:r>
                  <w:r w:rsidR="00C63E8D">
                    <w:rPr>
                      <w:b/>
                      <w:caps/>
                      <w:sz w:val="28"/>
                      <w:szCs w:val="28"/>
                    </w:rPr>
                    <w:t xml:space="preserve">ATENDIMENTO DE </w:t>
                  </w:r>
                  <w:r w:rsidRPr="003D70A2">
                    <w:rPr>
                      <w:b/>
                      <w:caps/>
                      <w:sz w:val="28"/>
                      <w:szCs w:val="28"/>
                    </w:rPr>
                    <w:t>diversas localidades, no âmbito da 3ª Superintendência Regional da Codevasf, no Estado da PERNAMBUCO.</w:t>
                  </w:r>
                </w:p>
              </w:txbxContent>
            </v:textbox>
          </v:roundrect>
        </w:pict>
      </w:r>
    </w:p>
    <w:p w:rsidR="003239B1" w:rsidRPr="00677480" w:rsidRDefault="003239B1" w:rsidP="003239D0">
      <w:pPr>
        <w:pStyle w:val="Corpodetexto2"/>
        <w:keepNext/>
        <w:rPr>
          <w:caps/>
          <w:szCs w:val="24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rPr>
          <w:rFonts w:ascii="Times New Roman" w:hAnsi="Times New Roman"/>
          <w:b/>
          <w:bCs/>
          <w:sz w:val="28"/>
        </w:rPr>
      </w:pPr>
    </w:p>
    <w:p w:rsidR="003239B1" w:rsidRPr="00677480" w:rsidRDefault="009E4A76" w:rsidP="003239D0">
      <w:pPr>
        <w:pStyle w:val="Cabealho"/>
        <w:keepNext/>
        <w:tabs>
          <w:tab w:val="clear" w:pos="4419"/>
          <w:tab w:val="clear" w:pos="8838"/>
          <w:tab w:val="left" w:pos="7530"/>
        </w:tabs>
        <w:rPr>
          <w:rFonts w:ascii="Times New Roman" w:hAnsi="Times New Roman"/>
          <w:b/>
          <w:bCs/>
          <w:sz w:val="28"/>
        </w:rPr>
      </w:pPr>
      <w:r w:rsidRPr="00677480">
        <w:rPr>
          <w:rFonts w:ascii="Times New Roman" w:hAnsi="Times New Roman"/>
          <w:b/>
          <w:bCs/>
          <w:sz w:val="28"/>
        </w:rPr>
        <w:tab/>
      </w:r>
    </w:p>
    <w:p w:rsidR="003D70A2" w:rsidRPr="00677480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677480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677480" w:rsidRDefault="00C63E8D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  <w:lang w:val="pt-BR"/>
        </w:rPr>
        <w:t>Novembro</w:t>
      </w:r>
      <w:r w:rsidR="003D70A2" w:rsidRPr="00677480">
        <w:rPr>
          <w:rFonts w:ascii="Times New Roman" w:hAnsi="Times New Roman"/>
          <w:b/>
          <w:bCs/>
          <w:sz w:val="28"/>
        </w:rPr>
        <w:t>/201</w:t>
      </w:r>
      <w:r w:rsidR="002549FB" w:rsidRPr="00677480">
        <w:rPr>
          <w:rFonts w:ascii="Times New Roman" w:hAnsi="Times New Roman"/>
          <w:b/>
          <w:bCs/>
          <w:sz w:val="28"/>
        </w:rPr>
        <w:t>7</w:t>
      </w:r>
    </w:p>
    <w:p w:rsidR="00901E67" w:rsidRPr="00677480" w:rsidRDefault="00901E67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 w:rsidRPr="00677480">
        <w:rPr>
          <w:rFonts w:ascii="Times New Roman" w:hAnsi="Times New Roman"/>
          <w:b/>
          <w:bCs/>
          <w:sz w:val="28"/>
        </w:rPr>
        <w:lastRenderedPageBreak/>
        <w:t>TERMOS DE REFERÊNCIA</w:t>
      </w:r>
    </w:p>
    <w:p w:rsidR="00901E67" w:rsidRPr="00677480" w:rsidRDefault="00901E67" w:rsidP="003239D0">
      <w:pPr>
        <w:keepNext/>
        <w:jc w:val="center"/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OBJETO</w:t>
      </w:r>
    </w:p>
    <w:p w:rsidR="00901E67" w:rsidRPr="00677480" w:rsidRDefault="006313F4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rFonts w:eastAsia="Arial" w:cs="Arial"/>
          <w:position w:val="7"/>
          <w:sz w:val="26"/>
          <w:szCs w:val="26"/>
        </w:rPr>
      </w:pPr>
      <w:r w:rsidRPr="00677480">
        <w:rPr>
          <w:sz w:val="26"/>
          <w:szCs w:val="26"/>
        </w:rPr>
        <w:t xml:space="preserve">O </w:t>
      </w:r>
      <w:r w:rsidR="00901E67" w:rsidRPr="00677480">
        <w:rPr>
          <w:sz w:val="26"/>
          <w:szCs w:val="26"/>
        </w:rPr>
        <w:t xml:space="preserve">Objeto deste certame é o Registro de Preços, na modalidade de PREGÃO ELETRÔNICO, para a aquisição </w:t>
      </w:r>
      <w:r w:rsidR="00C63E8D" w:rsidRPr="00C63E8D">
        <w:rPr>
          <w:szCs w:val="26"/>
        </w:rPr>
        <w:t>CAIXAS D’AGUA EM POLIETILENO</w:t>
      </w:r>
      <w:r w:rsidR="00C63E8D">
        <w:rPr>
          <w:sz w:val="26"/>
          <w:szCs w:val="26"/>
        </w:rPr>
        <w:t xml:space="preserve">, </w:t>
      </w:r>
      <w:r w:rsidR="001B220C" w:rsidRPr="00677480">
        <w:rPr>
          <w:sz w:val="26"/>
          <w:szCs w:val="26"/>
        </w:rPr>
        <w:t>discriminad</w:t>
      </w:r>
      <w:r w:rsidR="00124F74" w:rsidRPr="00677480">
        <w:rPr>
          <w:sz w:val="26"/>
          <w:szCs w:val="26"/>
        </w:rPr>
        <w:t>o</w:t>
      </w:r>
      <w:r w:rsidR="001B220C" w:rsidRPr="00677480">
        <w:rPr>
          <w:sz w:val="26"/>
          <w:szCs w:val="26"/>
        </w:rPr>
        <w:t xml:space="preserve">s em planilha constante </w:t>
      </w:r>
      <w:r w:rsidR="00DB051C" w:rsidRPr="00677480">
        <w:rPr>
          <w:sz w:val="26"/>
          <w:szCs w:val="26"/>
        </w:rPr>
        <w:t xml:space="preserve">como Anexo I </w:t>
      </w:r>
      <w:r w:rsidR="001B220C" w:rsidRPr="00677480">
        <w:rPr>
          <w:sz w:val="26"/>
          <w:szCs w:val="26"/>
        </w:rPr>
        <w:t>deste Termo de Referênci</w:t>
      </w:r>
      <w:r w:rsidR="00DD40AD" w:rsidRPr="00677480">
        <w:rPr>
          <w:sz w:val="26"/>
          <w:szCs w:val="26"/>
        </w:rPr>
        <w:t>a, com vistas a atender diversos municípios na área de atuação da CODEVASF/3ªSR.</w:t>
      </w:r>
      <w:r w:rsidR="00DF0293" w:rsidRPr="00677480">
        <w:rPr>
          <w:sz w:val="26"/>
          <w:szCs w:val="26"/>
        </w:rPr>
        <w:t xml:space="preserve"> </w:t>
      </w: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 xml:space="preserve">DESCRIÇÕES GERAIS 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8107C4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As descrições </w:t>
      </w:r>
      <w:r w:rsidR="00C63E8D">
        <w:rPr>
          <w:sz w:val="26"/>
          <w:szCs w:val="26"/>
        </w:rPr>
        <w:t>das Caixas d’Agua em polietileno</w:t>
      </w:r>
      <w:r w:rsidR="00DF0293" w:rsidRPr="00677480">
        <w:rPr>
          <w:sz w:val="26"/>
          <w:szCs w:val="26"/>
        </w:rPr>
        <w:t>,</w:t>
      </w:r>
      <w:r w:rsidR="008107C4" w:rsidRPr="00677480">
        <w:rPr>
          <w:sz w:val="26"/>
          <w:szCs w:val="26"/>
        </w:rPr>
        <w:t xml:space="preserve"> objeto destes Termos de Referência, bem como suas quantidades e preços estimados,</w:t>
      </w:r>
      <w:r w:rsidRPr="00677480">
        <w:rPr>
          <w:sz w:val="26"/>
          <w:szCs w:val="26"/>
        </w:rPr>
        <w:t xml:space="preserve"> </w:t>
      </w:r>
      <w:r w:rsidR="00597D43" w:rsidRPr="00677480">
        <w:rPr>
          <w:sz w:val="26"/>
          <w:szCs w:val="26"/>
        </w:rPr>
        <w:t>constam na p</w:t>
      </w:r>
      <w:r w:rsidRPr="00677480">
        <w:rPr>
          <w:sz w:val="26"/>
          <w:szCs w:val="26"/>
        </w:rPr>
        <w:t>lanilha de Especificações</w:t>
      </w:r>
      <w:r w:rsidR="008107C4" w:rsidRPr="00677480">
        <w:rPr>
          <w:sz w:val="26"/>
          <w:szCs w:val="26"/>
        </w:rPr>
        <w:t xml:space="preserve"> Técnicas, Q</w:t>
      </w:r>
      <w:r w:rsidRPr="00677480">
        <w:rPr>
          <w:sz w:val="26"/>
          <w:szCs w:val="26"/>
        </w:rPr>
        <w:t>uantitat</w:t>
      </w:r>
      <w:r w:rsidR="008107C4" w:rsidRPr="00677480">
        <w:rPr>
          <w:sz w:val="26"/>
          <w:szCs w:val="26"/>
        </w:rPr>
        <w:t>ivos e P</w:t>
      </w:r>
      <w:r w:rsidR="00597D43" w:rsidRPr="00677480">
        <w:rPr>
          <w:sz w:val="26"/>
          <w:szCs w:val="26"/>
        </w:rPr>
        <w:t>reços</w:t>
      </w:r>
      <w:r w:rsidR="00153035" w:rsidRPr="00677480">
        <w:rPr>
          <w:sz w:val="26"/>
          <w:szCs w:val="26"/>
        </w:rPr>
        <w:t xml:space="preserve">, no </w:t>
      </w:r>
      <w:r w:rsidR="00DB051C" w:rsidRPr="00677480">
        <w:rPr>
          <w:sz w:val="26"/>
          <w:szCs w:val="26"/>
        </w:rPr>
        <w:t>anexo I</w:t>
      </w:r>
      <w:r w:rsidR="003239D0" w:rsidRPr="00677480">
        <w:rPr>
          <w:sz w:val="26"/>
          <w:szCs w:val="26"/>
        </w:rPr>
        <w:t xml:space="preserve"> deste termo de referência</w:t>
      </w:r>
      <w:r w:rsidR="00153035" w:rsidRPr="00677480">
        <w:rPr>
          <w:sz w:val="26"/>
          <w:szCs w:val="26"/>
        </w:rPr>
        <w:t>;</w:t>
      </w:r>
      <w:r w:rsidR="00597D43" w:rsidRPr="00677480">
        <w:rPr>
          <w:sz w:val="26"/>
          <w:szCs w:val="26"/>
        </w:rPr>
        <w:t xml:space="preserve"> 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 ofertados deverão ser originais de fábrica, não se admitindo, em hipótese alguma, produtos recondicionados,</w:t>
      </w:r>
      <w:r w:rsidR="007555B0" w:rsidRPr="00677480">
        <w:rPr>
          <w:sz w:val="26"/>
          <w:szCs w:val="26"/>
        </w:rPr>
        <w:t xml:space="preserve"> remanufaturados ou reciclados</w:t>
      </w:r>
      <w:r w:rsidR="00D96C08" w:rsidRPr="00677480">
        <w:rPr>
          <w:sz w:val="26"/>
          <w:szCs w:val="26"/>
        </w:rPr>
        <w:t>, sob pena de afastamento do certame e/ou de</w:t>
      </w:r>
      <w:r w:rsidRPr="00677480">
        <w:rPr>
          <w:sz w:val="26"/>
          <w:szCs w:val="26"/>
        </w:rPr>
        <w:t xml:space="preserve"> não recebimento d</w:t>
      </w:r>
      <w:r w:rsidR="00153035" w:rsidRPr="00677480">
        <w:rPr>
          <w:sz w:val="26"/>
          <w:szCs w:val="26"/>
        </w:rPr>
        <w:t>os mesmos quando de sua entrega;</w:t>
      </w:r>
    </w:p>
    <w:p w:rsidR="00901E67" w:rsidRPr="00677480" w:rsidRDefault="00D96C08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</w:t>
      </w:r>
      <w:r w:rsidR="00901E67" w:rsidRPr="00677480">
        <w:rPr>
          <w:sz w:val="26"/>
          <w:szCs w:val="26"/>
        </w:rPr>
        <w:t xml:space="preserve"> ora licitados devem atender às recomendações da Associação Brasileira de Normas Técnicas - ABNT (Lei n.º 4.</w:t>
      </w:r>
      <w:r w:rsidR="00705FCF" w:rsidRPr="00677480">
        <w:rPr>
          <w:sz w:val="26"/>
          <w:szCs w:val="26"/>
        </w:rPr>
        <w:t>150 de 21</w:t>
      </w:r>
      <w:r w:rsidR="002549FB" w:rsidRPr="00677480">
        <w:rPr>
          <w:sz w:val="26"/>
          <w:szCs w:val="26"/>
        </w:rPr>
        <w:t>/11/</w:t>
      </w:r>
      <w:r w:rsidR="00705FCF" w:rsidRPr="00677480">
        <w:rPr>
          <w:sz w:val="26"/>
          <w:szCs w:val="26"/>
        </w:rPr>
        <w:t>62), no que couber</w:t>
      </w:r>
      <w:r w:rsidR="00901E67" w:rsidRPr="00677480">
        <w:rPr>
          <w:sz w:val="26"/>
          <w:szCs w:val="26"/>
        </w:rPr>
        <w:t xml:space="preserve"> e, principalmente, no que diz respeito aos requisitos mínimos de qualidade, utilidade, resistência e segurança</w:t>
      </w:r>
      <w:r w:rsidR="00153035" w:rsidRPr="00677480">
        <w:rPr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licitante que não atender às especificações técnicas estabelecidas terá sua proposta desclassificada mesmo tendo sido habilitada no </w:t>
      </w:r>
      <w:r w:rsidR="00153035" w:rsidRPr="00677480">
        <w:rPr>
          <w:sz w:val="26"/>
          <w:szCs w:val="26"/>
        </w:rPr>
        <w:t>que diz respeito à documentação;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Por não ser a CODEVASF contribuinte do ICMS, fica estabelecido que a alíquota do imposto a ser dest</w:t>
      </w:r>
      <w:r w:rsidR="00D00CE5" w:rsidRPr="00677480">
        <w:rPr>
          <w:sz w:val="26"/>
          <w:szCs w:val="26"/>
        </w:rPr>
        <w:t>acada</w:t>
      </w:r>
      <w:r w:rsidRPr="00677480">
        <w:rPr>
          <w:sz w:val="26"/>
          <w:szCs w:val="26"/>
        </w:rPr>
        <w:t xml:space="preserve"> na nota fiscal será aquela praticada na operação interna, conforme art. 155, § 2º, inciso VII, letra </w:t>
      </w:r>
      <w:r w:rsidR="00153035" w:rsidRPr="00677480">
        <w:rPr>
          <w:sz w:val="26"/>
          <w:szCs w:val="26"/>
        </w:rPr>
        <w:t>“b”, da Constituição Federal/88;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(s) FABRICANTE (s) dos bens fornecidos, na data da abertura das propostas (início da sessão pública) do pregão, </w:t>
      </w:r>
      <w:r w:rsidRPr="00677480">
        <w:rPr>
          <w:b/>
          <w:sz w:val="26"/>
          <w:szCs w:val="26"/>
        </w:rPr>
        <w:t xml:space="preserve">deverá(ão) ter empresa autorizada para prestar assistência técnica </w:t>
      </w:r>
      <w:r w:rsidR="002549FB" w:rsidRPr="00677480">
        <w:rPr>
          <w:b/>
          <w:sz w:val="26"/>
          <w:szCs w:val="26"/>
        </w:rPr>
        <w:t xml:space="preserve">no estado de Pernambuco - </w:t>
      </w:r>
      <w:r w:rsidR="008107C4" w:rsidRPr="00677480">
        <w:rPr>
          <w:b/>
          <w:sz w:val="26"/>
          <w:szCs w:val="26"/>
        </w:rPr>
        <w:t>Brasil</w:t>
      </w:r>
      <w:r w:rsidRPr="00677480">
        <w:rPr>
          <w:sz w:val="26"/>
          <w:szCs w:val="26"/>
        </w:rPr>
        <w:t>, sob pena de desclassificação da proposta. Para tal comprovação, deverá ser exigida</w:t>
      </w:r>
      <w:r w:rsidR="005D4212" w:rsidRPr="00677480">
        <w:rPr>
          <w:sz w:val="26"/>
          <w:szCs w:val="26"/>
        </w:rPr>
        <w:t>,</w:t>
      </w:r>
      <w:r w:rsidRPr="00677480">
        <w:rPr>
          <w:sz w:val="26"/>
          <w:szCs w:val="26"/>
        </w:rPr>
        <w:t xml:space="preserve"> no momento da aceitação da propo</w:t>
      </w:r>
      <w:r w:rsidR="00153035" w:rsidRPr="00677480">
        <w:rPr>
          <w:sz w:val="26"/>
          <w:szCs w:val="26"/>
        </w:rPr>
        <w:t>sta, documentação comprobatória;</w:t>
      </w:r>
    </w:p>
    <w:p w:rsidR="00153035" w:rsidRPr="00677480" w:rsidRDefault="00DF0293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ano de fabricação dos </w:t>
      </w:r>
      <w:r w:rsidR="00153035" w:rsidRPr="00677480">
        <w:rPr>
          <w:sz w:val="26"/>
          <w:szCs w:val="26"/>
        </w:rPr>
        <w:t>bens</w:t>
      </w:r>
      <w:r w:rsidRPr="00677480">
        <w:rPr>
          <w:sz w:val="26"/>
          <w:szCs w:val="26"/>
        </w:rPr>
        <w:t xml:space="preserve"> </w:t>
      </w:r>
      <w:r w:rsidR="008107C4" w:rsidRPr="00677480">
        <w:rPr>
          <w:sz w:val="26"/>
          <w:szCs w:val="26"/>
        </w:rPr>
        <w:t>ofertados devem ser o da emissão da Ordem de Fornecimen</w:t>
      </w:r>
      <w:r w:rsidR="00153035" w:rsidRPr="00677480">
        <w:rPr>
          <w:sz w:val="26"/>
          <w:szCs w:val="26"/>
        </w:rPr>
        <w:t>t</w:t>
      </w:r>
      <w:r w:rsidR="00707830" w:rsidRPr="00677480">
        <w:rPr>
          <w:sz w:val="26"/>
          <w:szCs w:val="26"/>
        </w:rPr>
        <w:t>o ou da abertura das propostas.</w:t>
      </w:r>
    </w:p>
    <w:p w:rsidR="00F53058" w:rsidRPr="00677480" w:rsidRDefault="00153035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Havendo divergência entre os valores publicados dos materiais no sistema do pregão no sítio do Comprasnet e os valores contidos nas planilhas do edital, valerão sempre os valores contidos nas planilhas constantes no edital.</w:t>
      </w:r>
    </w:p>
    <w:p w:rsidR="00C64902" w:rsidRPr="00677480" w:rsidRDefault="008061A1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01E67" w:rsidRDefault="00901E67" w:rsidP="00DD72F0">
      <w:pPr>
        <w:keepNext/>
        <w:keepLines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FORMA DE APRESENTAÇÃO DA PROPOSTA</w:t>
      </w:r>
    </w:p>
    <w:p w:rsidR="00CD26CD" w:rsidRPr="00677480" w:rsidRDefault="00CD26CD" w:rsidP="00CD26CD">
      <w:pPr>
        <w:keepNext/>
        <w:keepLines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As propostas deverão ser formuladas e encaminhadas exclusivamente por meio do sistema eletrônico, </w:t>
      </w:r>
      <w:r w:rsidR="000D5C58" w:rsidRPr="00677480">
        <w:rPr>
          <w:sz w:val="26"/>
          <w:szCs w:val="26"/>
        </w:rPr>
        <w:t>obedecidos aos</w:t>
      </w:r>
      <w:r w:rsidRPr="00677480">
        <w:rPr>
          <w:sz w:val="26"/>
          <w:szCs w:val="26"/>
        </w:rPr>
        <w:t xml:space="preserve"> prazos estipulados no instrumento de convocação, indica</w:t>
      </w:r>
      <w:r w:rsidR="000D5C58" w:rsidRPr="00677480">
        <w:rPr>
          <w:sz w:val="26"/>
          <w:szCs w:val="26"/>
        </w:rPr>
        <w:t xml:space="preserve">ndo as especificações técnicas, a marca e o </w:t>
      </w:r>
      <w:r w:rsidRPr="00677480">
        <w:rPr>
          <w:sz w:val="26"/>
          <w:szCs w:val="26"/>
        </w:rPr>
        <w:t>fabricante, a garantia contra defeitos de fabricação e quaisquer outras informações afins que julgar necessárias ou convenientes</w:t>
      </w:r>
      <w:r w:rsidR="000D5C58" w:rsidRPr="00677480">
        <w:rPr>
          <w:sz w:val="26"/>
          <w:szCs w:val="26"/>
        </w:rPr>
        <w:t>; bem como</w:t>
      </w:r>
      <w:r w:rsidRPr="00677480">
        <w:rPr>
          <w:sz w:val="26"/>
          <w:szCs w:val="26"/>
        </w:rPr>
        <w:t xml:space="preserve"> consignar o preço unitário do item expresso em reais, estando incluídos todos os impostos, taxas e despesas tais como transporte, carga, descarga, seguro e quaisquer outros incidentes sobre o objeto a ser </w:t>
      </w:r>
      <w:r w:rsidR="00E23168" w:rsidRPr="00677480">
        <w:rPr>
          <w:sz w:val="26"/>
          <w:szCs w:val="26"/>
        </w:rPr>
        <w:t>licitado;</w:t>
      </w:r>
    </w:p>
    <w:p w:rsidR="00901E67" w:rsidRPr="00677480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validade da proposta não poderá ser inferior a 120 (cento e vinte) dias corridos a contar da data da abertura do certame licitatório.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clear" w:pos="360"/>
        </w:tabs>
        <w:spacing w:after="120"/>
        <w:ind w:left="426" w:hanging="426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PRAZO, LOCAL DE ENTREGA E CONDIÇÕES DE EMBARQUE E TRANSPORTE</w:t>
      </w:r>
    </w:p>
    <w:p w:rsidR="00CD26CD" w:rsidRPr="00677480" w:rsidRDefault="00CD26CD" w:rsidP="00CD26CD">
      <w:pPr>
        <w:keepNext/>
        <w:spacing w:after="120"/>
        <w:ind w:left="426"/>
        <w:jc w:val="both"/>
        <w:rPr>
          <w:b/>
          <w:bCs/>
          <w:sz w:val="26"/>
          <w:szCs w:val="26"/>
        </w:rPr>
      </w:pPr>
    </w:p>
    <w:p w:rsidR="004E44D3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prazo máximo para a entrega dos materiais será de 90 (noventa) dias corridos, </w:t>
      </w:r>
      <w:r w:rsidR="004E44D3" w:rsidRPr="00677480">
        <w:rPr>
          <w:sz w:val="26"/>
          <w:szCs w:val="26"/>
        </w:rPr>
        <w:t>a contar da contr</w:t>
      </w:r>
      <w:r w:rsidR="00E23168" w:rsidRPr="00677480">
        <w:rPr>
          <w:sz w:val="26"/>
          <w:szCs w:val="26"/>
        </w:rPr>
        <w:t>atação ou Ordem de Fornecimento;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bookmarkStart w:id="0" w:name="_Ref492980328"/>
      <w:r w:rsidRPr="00677480">
        <w:rPr>
          <w:b/>
          <w:sz w:val="26"/>
          <w:szCs w:val="26"/>
        </w:rPr>
        <w:t xml:space="preserve">Os bens objeto desta licitação deverão ser entregues </w:t>
      </w:r>
      <w:r w:rsidR="004B14DA" w:rsidRPr="00677480">
        <w:rPr>
          <w:b/>
          <w:sz w:val="26"/>
          <w:szCs w:val="26"/>
        </w:rPr>
        <w:t xml:space="preserve">na área de atuação da Codevasf - </w:t>
      </w:r>
      <w:r w:rsidR="0062283E" w:rsidRPr="00677480">
        <w:rPr>
          <w:b/>
          <w:sz w:val="26"/>
          <w:szCs w:val="26"/>
        </w:rPr>
        <w:t>3ª</w:t>
      </w:r>
      <w:r w:rsidR="004B14DA" w:rsidRPr="00677480">
        <w:rPr>
          <w:b/>
          <w:sz w:val="26"/>
          <w:szCs w:val="26"/>
        </w:rPr>
        <w:t>/</w:t>
      </w:r>
      <w:r w:rsidR="00B5782C" w:rsidRPr="00677480">
        <w:rPr>
          <w:b/>
          <w:sz w:val="26"/>
          <w:szCs w:val="26"/>
        </w:rPr>
        <w:t>SR;</w:t>
      </w:r>
      <w:r w:rsidR="00B5782C" w:rsidRPr="00677480">
        <w:rPr>
          <w:sz w:val="26"/>
          <w:szCs w:val="26"/>
        </w:rPr>
        <w:t xml:space="preserve"> sendo a sede da 3ª/SR localizada à </w:t>
      </w:r>
      <w:r w:rsidR="009A5C82" w:rsidRPr="00677480">
        <w:rPr>
          <w:sz w:val="26"/>
          <w:szCs w:val="26"/>
        </w:rPr>
        <w:t>Rua Presidente Dutra nº 160, Centro, CEP 56304-</w:t>
      </w:r>
      <w:r w:rsidR="00E23168" w:rsidRPr="00677480">
        <w:rPr>
          <w:sz w:val="26"/>
          <w:szCs w:val="26"/>
        </w:rPr>
        <w:t>914, Petrolina-PE;</w:t>
      </w:r>
      <w:bookmarkEnd w:id="0"/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deverá contatar a Superintendência Regional da CODEVASF – </w:t>
      </w:r>
      <w:r w:rsidR="004B14DA" w:rsidRPr="00677480">
        <w:rPr>
          <w:sz w:val="26"/>
          <w:szCs w:val="26"/>
        </w:rPr>
        <w:t>3</w:t>
      </w:r>
      <w:r w:rsidR="00901E67" w:rsidRPr="00677480">
        <w:rPr>
          <w:sz w:val="26"/>
          <w:szCs w:val="26"/>
        </w:rPr>
        <w:t xml:space="preserve">ª/SR, através da Gerência Regional de </w:t>
      </w:r>
      <w:r w:rsidR="007276D2" w:rsidRPr="00677480">
        <w:rPr>
          <w:sz w:val="26"/>
          <w:szCs w:val="26"/>
        </w:rPr>
        <w:t>Infraestrutura</w:t>
      </w:r>
      <w:r w:rsidR="00B5782C" w:rsidRPr="00677480">
        <w:rPr>
          <w:sz w:val="26"/>
          <w:szCs w:val="26"/>
        </w:rPr>
        <w:t xml:space="preserve"> – 3</w:t>
      </w:r>
      <w:r w:rsidR="007276D2" w:rsidRPr="00677480">
        <w:rPr>
          <w:sz w:val="26"/>
          <w:szCs w:val="26"/>
        </w:rPr>
        <w:t>ª/GRD, fone 87-3266.7737</w:t>
      </w:r>
      <w:r w:rsidR="00901E67" w:rsidRPr="00677480">
        <w:rPr>
          <w:sz w:val="26"/>
          <w:szCs w:val="26"/>
        </w:rPr>
        <w:t xml:space="preserve">, </w:t>
      </w:r>
      <w:r w:rsidR="007276D2" w:rsidRPr="00677480">
        <w:rPr>
          <w:sz w:val="26"/>
          <w:szCs w:val="26"/>
        </w:rPr>
        <w:t xml:space="preserve">em dias úteis, </w:t>
      </w:r>
      <w:r w:rsidR="00901E67" w:rsidRPr="00677480">
        <w:rPr>
          <w:sz w:val="26"/>
          <w:szCs w:val="26"/>
        </w:rPr>
        <w:t xml:space="preserve">no horário das 8h às 12h e das 13h30 às 17h30, para informar </w:t>
      </w:r>
      <w:r w:rsidR="007276D2" w:rsidRPr="00677480">
        <w:rPr>
          <w:sz w:val="26"/>
          <w:szCs w:val="26"/>
        </w:rPr>
        <w:t xml:space="preserve">ao Gerente, </w:t>
      </w:r>
      <w:r w:rsidR="00ED71B7" w:rsidRPr="00677480">
        <w:rPr>
          <w:sz w:val="26"/>
          <w:szCs w:val="26"/>
        </w:rPr>
        <w:t>com antecedência mínima de 72</w:t>
      </w:r>
      <w:r w:rsidR="00901E67" w:rsidRPr="00677480">
        <w:rPr>
          <w:sz w:val="26"/>
          <w:szCs w:val="26"/>
        </w:rPr>
        <w:t xml:space="preserve"> horas</w:t>
      </w:r>
      <w:r w:rsidR="00434574" w:rsidRPr="00677480">
        <w:rPr>
          <w:sz w:val="26"/>
          <w:szCs w:val="26"/>
        </w:rPr>
        <w:t xml:space="preserve"> </w:t>
      </w:r>
      <w:r w:rsidR="0085022C" w:rsidRPr="00677480">
        <w:rPr>
          <w:sz w:val="26"/>
          <w:szCs w:val="26"/>
        </w:rPr>
        <w:t>(</w:t>
      </w:r>
      <w:r w:rsidR="00ED71B7" w:rsidRPr="00677480">
        <w:rPr>
          <w:sz w:val="26"/>
          <w:szCs w:val="26"/>
        </w:rPr>
        <w:t>três dias úteis</w:t>
      </w:r>
      <w:r w:rsidR="007276D2" w:rsidRPr="00677480">
        <w:rPr>
          <w:sz w:val="26"/>
          <w:szCs w:val="26"/>
        </w:rPr>
        <w:t>) a respeito d</w:t>
      </w:r>
      <w:r w:rsidR="00901E67" w:rsidRPr="00677480">
        <w:rPr>
          <w:sz w:val="26"/>
          <w:szCs w:val="26"/>
        </w:rPr>
        <w:t xml:space="preserve">o dia e </w:t>
      </w:r>
      <w:r w:rsidR="007276D2" w:rsidRPr="00677480">
        <w:rPr>
          <w:sz w:val="26"/>
          <w:szCs w:val="26"/>
        </w:rPr>
        <w:t>d</w:t>
      </w:r>
      <w:r w:rsidR="00901E67" w:rsidRPr="00677480">
        <w:rPr>
          <w:sz w:val="26"/>
          <w:szCs w:val="26"/>
        </w:rPr>
        <w:t>a hora prevista</w:t>
      </w:r>
      <w:r w:rsidR="007276D2" w:rsidRPr="00677480">
        <w:rPr>
          <w:sz w:val="26"/>
          <w:szCs w:val="26"/>
        </w:rPr>
        <w:t>s p</w:t>
      </w:r>
      <w:r w:rsidR="00901E67" w:rsidRPr="00677480">
        <w:rPr>
          <w:sz w:val="26"/>
          <w:szCs w:val="26"/>
        </w:rPr>
        <w:t>a</w:t>
      </w:r>
      <w:r w:rsidR="007276D2" w:rsidRPr="00677480">
        <w:rPr>
          <w:sz w:val="26"/>
          <w:szCs w:val="26"/>
        </w:rPr>
        <w:t>ra</w:t>
      </w:r>
      <w:r w:rsidR="00E23168" w:rsidRPr="00677480">
        <w:rPr>
          <w:sz w:val="26"/>
          <w:szCs w:val="26"/>
        </w:rPr>
        <w:t xml:space="preserve"> entrega;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b/>
          <w:sz w:val="26"/>
          <w:szCs w:val="26"/>
        </w:rPr>
        <w:t>O transporte, carga e descarga dos bens serão de exclusiva responsabilidade da licitante vencedora</w:t>
      </w:r>
      <w:r w:rsidRPr="00677480">
        <w:rPr>
          <w:sz w:val="26"/>
          <w:szCs w:val="26"/>
        </w:rPr>
        <w:t>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426" w:hanging="426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 xml:space="preserve">VALOR </w:t>
      </w:r>
      <w:r w:rsidR="0085022C" w:rsidRPr="00677480">
        <w:rPr>
          <w:b/>
          <w:bCs/>
          <w:sz w:val="26"/>
          <w:szCs w:val="26"/>
        </w:rPr>
        <w:t>ORÇADO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426"/>
        <w:jc w:val="both"/>
        <w:rPr>
          <w:b/>
          <w:bCs/>
          <w:sz w:val="26"/>
          <w:szCs w:val="26"/>
        </w:rPr>
      </w:pPr>
    </w:p>
    <w:p w:rsidR="00C64902" w:rsidRPr="00677480" w:rsidRDefault="00901E67" w:rsidP="00397D49">
      <w:pPr>
        <w:keepNext/>
        <w:numPr>
          <w:ilvl w:val="1"/>
          <w:numId w:val="3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valor para aquisição é de</w:t>
      </w:r>
      <w:r w:rsidR="0051558E" w:rsidRPr="00677480">
        <w:rPr>
          <w:b/>
          <w:bCs/>
          <w:sz w:val="26"/>
          <w:szCs w:val="26"/>
        </w:rPr>
        <w:t xml:space="preserve"> R$ </w:t>
      </w:r>
      <w:r w:rsidR="00FD44A6">
        <w:rPr>
          <w:b/>
          <w:bCs/>
          <w:sz w:val="26"/>
          <w:szCs w:val="26"/>
        </w:rPr>
        <w:t>743.895,10</w:t>
      </w:r>
      <w:r w:rsidR="00DD72F0" w:rsidRPr="00677480">
        <w:rPr>
          <w:b/>
          <w:bCs/>
          <w:sz w:val="26"/>
          <w:szCs w:val="26"/>
        </w:rPr>
        <w:t xml:space="preserve"> </w:t>
      </w:r>
      <w:r w:rsidR="0051558E" w:rsidRPr="00677480">
        <w:rPr>
          <w:b/>
          <w:bCs/>
          <w:sz w:val="26"/>
          <w:szCs w:val="26"/>
        </w:rPr>
        <w:t>(</w:t>
      </w:r>
      <w:r w:rsidR="00FD44A6">
        <w:rPr>
          <w:b/>
          <w:bCs/>
          <w:sz w:val="26"/>
          <w:szCs w:val="26"/>
        </w:rPr>
        <w:t>setecentos e quarenta e três mil, oitocentos e noventa e cinco reais e dez centavos)</w:t>
      </w:r>
      <w:r w:rsidR="0051558E" w:rsidRPr="00677480">
        <w:rPr>
          <w:sz w:val="26"/>
          <w:szCs w:val="26"/>
        </w:rPr>
        <w:t xml:space="preserve">, </w:t>
      </w:r>
      <w:r w:rsidR="007A11B4" w:rsidRPr="00677480">
        <w:rPr>
          <w:sz w:val="26"/>
          <w:szCs w:val="26"/>
        </w:rPr>
        <w:t xml:space="preserve">detalhado e </w:t>
      </w:r>
      <w:r w:rsidR="00FD44A6" w:rsidRPr="00677480">
        <w:rPr>
          <w:sz w:val="26"/>
          <w:szCs w:val="26"/>
        </w:rPr>
        <w:t>especificado</w:t>
      </w:r>
      <w:r w:rsidR="007A11B4" w:rsidRPr="00677480">
        <w:rPr>
          <w:sz w:val="26"/>
          <w:szCs w:val="26"/>
        </w:rPr>
        <w:t xml:space="preserve"> no</w:t>
      </w:r>
      <w:r w:rsidR="00DB051C" w:rsidRPr="00677480">
        <w:rPr>
          <w:sz w:val="26"/>
          <w:szCs w:val="26"/>
        </w:rPr>
        <w:t xml:space="preserve"> </w:t>
      </w:r>
      <w:r w:rsidR="00DB051C" w:rsidRPr="00677480">
        <w:rPr>
          <w:sz w:val="26"/>
          <w:szCs w:val="26"/>
        </w:rPr>
        <w:lastRenderedPageBreak/>
        <w:t xml:space="preserve">Anexo I </w:t>
      </w:r>
      <w:r w:rsidR="007A11B4" w:rsidRPr="00677480">
        <w:rPr>
          <w:sz w:val="26"/>
          <w:szCs w:val="26"/>
        </w:rPr>
        <w:t>- Planilha de Especificações, Quantitativos e Preços, construída a partir das</w:t>
      </w:r>
      <w:r w:rsidR="00720984" w:rsidRPr="00677480">
        <w:rPr>
          <w:sz w:val="26"/>
          <w:szCs w:val="26"/>
        </w:rPr>
        <w:t xml:space="preserve"> medianas obtidas nas</w:t>
      </w:r>
      <w:r w:rsidR="007A11B4" w:rsidRPr="00677480">
        <w:rPr>
          <w:sz w:val="26"/>
          <w:szCs w:val="26"/>
        </w:rPr>
        <w:t xml:space="preserve"> consultas ao painel de preços do ministério do planejamento (http://paineldeprecos.planejamento.gov.br), conforme orientação da instr</w:t>
      </w:r>
      <w:r w:rsidR="00FD44A6">
        <w:rPr>
          <w:sz w:val="26"/>
          <w:szCs w:val="26"/>
        </w:rPr>
        <w:t>ução normativa 05 de 27/06/2014, bem como de cotações de mercado.</w:t>
      </w:r>
    </w:p>
    <w:p w:rsidR="003239D0" w:rsidRPr="00677480" w:rsidRDefault="003239D0" w:rsidP="003239D0">
      <w:pPr>
        <w:keepNext/>
        <w:tabs>
          <w:tab w:val="left" w:pos="720"/>
        </w:tabs>
        <w:spacing w:after="120"/>
        <w:ind w:left="1163"/>
        <w:jc w:val="both"/>
        <w:rPr>
          <w:sz w:val="26"/>
          <w:szCs w:val="26"/>
        </w:rPr>
      </w:pPr>
    </w:p>
    <w:p w:rsidR="00901E67" w:rsidRDefault="00C64902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DO</w:t>
      </w:r>
      <w:r w:rsidR="00901E67" w:rsidRPr="00677480">
        <w:rPr>
          <w:b/>
          <w:bCs/>
          <w:sz w:val="26"/>
          <w:szCs w:val="26"/>
        </w:rPr>
        <w:t xml:space="preserve"> </w:t>
      </w:r>
      <w:r w:rsidRPr="00677480">
        <w:rPr>
          <w:b/>
          <w:bCs/>
          <w:sz w:val="26"/>
          <w:szCs w:val="26"/>
        </w:rPr>
        <w:t xml:space="preserve">REGISTRO DE PREÇOS E VALIDADE DA ATA 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Após a homologação da licitação, pela Diretoria Executiva da CODEVASF, será incluído, na respectiva Ata de Registro de Preços, o registro das licitantes que aceitarem cotar o(s) material(is) com preços iguais ao da licitante vencedora na sequência da classificação do certame, e tem por objetivo a formação de cadastro de reserva, no caso de exclusão do primeiro colocado da Ata, nas hipóteses previstas nos arts. 20 e 21 do Decreto nº 7.892/2013.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preço registrado com indicação dos fornecedores será divulgado no Portal de Compras do Governo federal e ficará disponibilizado durante a vigência da Ata de Registro de Preços.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ordem de classificação das licitantes registradas na Ata de Registro de Preços, nos termos previstos no § 2º, incisos I e II, e § 3º do Decreto nº 7.892/2013, deverá ser respeitada nas contratações.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677480">
        <w:rPr>
          <w:b/>
          <w:sz w:val="26"/>
          <w:szCs w:val="26"/>
        </w:rPr>
        <w:t>O prazo de validade da Ata de Registro de Preços é de 12 (doze) meses, contado da data de sua assinatura, em conformidade com o disposto no art. 12 do Decreto nº 7.892/2013.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É vedado efetuar acréscimos nos quantitativos fixados pela Ata de Registro de Preços, inclusive o acréscimo de que trata o § 1º do art. 65 da Lei nº 8.666/93.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Ordem de Fornecimento decorrente do Sistema de Registro de Preços deverá ser assinada no prazo de validade da ata de registro de preços.</w:t>
      </w:r>
    </w:p>
    <w:p w:rsidR="00C64902" w:rsidRPr="00677480" w:rsidRDefault="00C64902" w:rsidP="003239D0">
      <w:pPr>
        <w:keepNext/>
        <w:spacing w:after="120"/>
        <w:ind w:left="1163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DO CONTROLE E DAS ALTERAÇÕES DE PREÇOS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FORMA DE PAGAMENTO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lastRenderedPageBreak/>
        <w:t xml:space="preserve">O pagamento será efetuado com base no preço unitário do bem efetivamente entregue no endereço citado no item </w:t>
      </w:r>
      <w:r w:rsidR="00DB051C" w:rsidRPr="00677480">
        <w:rPr>
          <w:sz w:val="26"/>
          <w:szCs w:val="26"/>
        </w:rPr>
        <w:t xml:space="preserve">4.2 </w:t>
      </w:r>
      <w:r w:rsidRPr="00677480">
        <w:rPr>
          <w:sz w:val="26"/>
          <w:szCs w:val="26"/>
        </w:rPr>
        <w:t>(local de entrega), sem qualquer custo adicional para a CODEVASF, mediante a apresentação da Nota Fiscal</w:t>
      </w:r>
      <w:r w:rsidR="0079153E" w:rsidRPr="00677480">
        <w:rPr>
          <w:sz w:val="26"/>
          <w:szCs w:val="26"/>
        </w:rPr>
        <w:t xml:space="preserve"> e demais documentações de cobrança</w:t>
      </w:r>
      <w:r w:rsidRPr="00677480">
        <w:rPr>
          <w:sz w:val="26"/>
          <w:szCs w:val="26"/>
        </w:rPr>
        <w:t>, de acordo com a legislação vigente.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CONDIÇÕES DE RECEBIMENTO E FISCALIZAÇÃO DO OBJETO DA LICITAÇÃO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dos recebimentos será feita diretamente pela CODEVASF, através de servidor formalmente designado na forma do art. 67 da Lei nº 8.666/93, a quem compete verificar se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está executando o</w:t>
      </w:r>
      <w:r w:rsidR="001C1EAE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</w:t>
      </w:r>
      <w:r w:rsidR="005C1CCB" w:rsidRPr="00677480">
        <w:rPr>
          <w:sz w:val="26"/>
          <w:szCs w:val="26"/>
        </w:rPr>
        <w:t>objetos destes termos</w:t>
      </w:r>
      <w:r w:rsidRPr="00677480">
        <w:rPr>
          <w:sz w:val="26"/>
          <w:szCs w:val="26"/>
        </w:rPr>
        <w:t xml:space="preserve"> em conformidade</w:t>
      </w:r>
      <w:r w:rsidR="00E23168" w:rsidRPr="00677480">
        <w:rPr>
          <w:sz w:val="26"/>
          <w:szCs w:val="26"/>
        </w:rPr>
        <w:t xml:space="preserve"> com as condições estabelecidas;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 objeto da presente licitação serão recebidos das seguintes formas:</w:t>
      </w:r>
    </w:p>
    <w:p w:rsidR="00901E67" w:rsidRPr="00677480" w:rsidRDefault="00901E67" w:rsidP="003239D0">
      <w:pPr>
        <w:keepNext/>
        <w:spacing w:after="120"/>
        <w:ind w:left="144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a)</w:t>
      </w:r>
      <w:r w:rsidRPr="00677480">
        <w:rPr>
          <w:sz w:val="26"/>
          <w:szCs w:val="26"/>
        </w:rPr>
        <w:tab/>
        <w:t>Provisória: mediante recibo, imediatamente após a entrega, para efeito e posterior verificação da conformidade do bem com as especificações;</w:t>
      </w:r>
    </w:p>
    <w:p w:rsidR="00901E67" w:rsidRPr="00677480" w:rsidRDefault="00901E67" w:rsidP="003239D0">
      <w:pPr>
        <w:keepNext/>
        <w:spacing w:after="120"/>
        <w:ind w:left="144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b)</w:t>
      </w:r>
      <w:r w:rsidRPr="00677480">
        <w:rPr>
          <w:sz w:val="26"/>
          <w:szCs w:val="26"/>
        </w:rPr>
        <w:tab/>
        <w:t>Definitiv</w:t>
      </w:r>
      <w:r w:rsidR="00133C5D" w:rsidRPr="00677480">
        <w:rPr>
          <w:sz w:val="26"/>
          <w:szCs w:val="26"/>
        </w:rPr>
        <w:t>a: mediante recibo, em até dez</w:t>
      </w:r>
      <w:r w:rsidRPr="00677480">
        <w:rPr>
          <w:sz w:val="26"/>
          <w:szCs w:val="26"/>
        </w:rPr>
        <w:t xml:space="preserve"> dias úteis após o recebimento provisório, após a verificação da qualidade e quantidade do bem, ocasião em que se fará constar o atesto da nota fiscal;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bem entregue em desconformidade com o especificado no instrumento convocatório ou o indicado na proposta será rejeitado parcial</w:t>
      </w:r>
      <w:r w:rsidR="00A06A16" w:rsidRPr="00677480">
        <w:rPr>
          <w:sz w:val="26"/>
          <w:szCs w:val="26"/>
        </w:rPr>
        <w:t xml:space="preserve"> ou totalmente, conforme o caso;</w:t>
      </w:r>
      <w:r w:rsidRPr="00677480">
        <w:rPr>
          <w:sz w:val="26"/>
          <w:szCs w:val="26"/>
        </w:rPr>
        <w:t xml:space="preserve"> 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será obrigada a substituí-lo no prazo máximo de 15</w:t>
      </w:r>
      <w:r w:rsidR="00A06A16" w:rsidRPr="00677480">
        <w:rPr>
          <w:sz w:val="26"/>
          <w:szCs w:val="26"/>
        </w:rPr>
        <w:t xml:space="preserve"> </w:t>
      </w:r>
      <w:r w:rsidRPr="00677480">
        <w:rPr>
          <w:sz w:val="26"/>
          <w:szCs w:val="26"/>
        </w:rPr>
        <w:t>(quinze) dias contado</w:t>
      </w:r>
      <w:r w:rsidR="00A06A16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da data do recebimento de notificação escrita</w:t>
      </w:r>
      <w:r w:rsidR="007701B1" w:rsidRPr="00677480">
        <w:rPr>
          <w:sz w:val="26"/>
          <w:szCs w:val="26"/>
        </w:rPr>
        <w:t>,</w:t>
      </w:r>
      <w:r w:rsidRPr="00677480">
        <w:rPr>
          <w:sz w:val="26"/>
          <w:szCs w:val="26"/>
        </w:rPr>
        <w:t xml:space="preserve"> necessariamente aco</w:t>
      </w:r>
      <w:r w:rsidR="007701B1" w:rsidRPr="00677480">
        <w:rPr>
          <w:sz w:val="26"/>
          <w:szCs w:val="26"/>
        </w:rPr>
        <w:t>mpanhada do Termo de Recusa de b</w:t>
      </w:r>
      <w:r w:rsidRPr="00677480">
        <w:rPr>
          <w:sz w:val="26"/>
          <w:szCs w:val="26"/>
        </w:rPr>
        <w:t>em, sob pena de incorrer em atr</w:t>
      </w:r>
      <w:r w:rsidR="00E23168" w:rsidRPr="00677480">
        <w:rPr>
          <w:sz w:val="26"/>
          <w:szCs w:val="26"/>
        </w:rPr>
        <w:t>aso quanto ao prazo de execução;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Essa notificação interrompe os prazos de recebimento e de pagamento até q</w:t>
      </w:r>
      <w:r w:rsidR="00E23168" w:rsidRPr="00677480">
        <w:rPr>
          <w:sz w:val="26"/>
          <w:szCs w:val="26"/>
        </w:rPr>
        <w:t>ue a irregularidade seja sanada;</w:t>
      </w:r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ficará obrigada a substituir, às suas expensas, o m</w:t>
      </w:r>
      <w:r w:rsidR="00E23168" w:rsidRPr="00677480">
        <w:rPr>
          <w:sz w:val="26"/>
          <w:szCs w:val="26"/>
        </w:rPr>
        <w:t>aterial que vier a ser recusado;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Serão recusados apenas os itens da Ordem de Fornecimento que estiverem e</w:t>
      </w:r>
      <w:r w:rsidR="00E23168" w:rsidRPr="00677480">
        <w:rPr>
          <w:sz w:val="26"/>
          <w:szCs w:val="26"/>
        </w:rPr>
        <w:t>m desacordo;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Quando a recusa f</w:t>
      </w:r>
      <w:r w:rsidR="00394259" w:rsidRPr="00677480">
        <w:rPr>
          <w:sz w:val="26"/>
          <w:szCs w:val="26"/>
        </w:rPr>
        <w:t>or parcial, serão estabelecidos</w:t>
      </w:r>
      <w:r w:rsidRPr="00677480">
        <w:rPr>
          <w:sz w:val="26"/>
          <w:szCs w:val="26"/>
        </w:rPr>
        <w:t xml:space="preserve"> </w:t>
      </w:r>
      <w:r w:rsidR="00394259" w:rsidRPr="00677480">
        <w:rPr>
          <w:sz w:val="26"/>
          <w:szCs w:val="26"/>
        </w:rPr>
        <w:t>prazos de um a três dias úteis</w:t>
      </w:r>
      <w:r w:rsidRPr="00677480">
        <w:rPr>
          <w:sz w:val="26"/>
          <w:szCs w:val="26"/>
        </w:rPr>
        <w:t xml:space="preserve"> para a substituição da nota fiscal por outra contendo apenas o</w:t>
      </w:r>
      <w:r w:rsidR="00E23168" w:rsidRPr="00677480">
        <w:rPr>
          <w:sz w:val="26"/>
          <w:szCs w:val="26"/>
        </w:rPr>
        <w:t>s itens aprovados pela CODEVASF;</w:t>
      </w:r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deverá retirar o material recusado no momento da entrega do material correto. A CODEVASF não se responsabilizará por qualquer dano ou prejuízo que </w:t>
      </w:r>
      <w:r w:rsidR="00E23168" w:rsidRPr="00677480">
        <w:rPr>
          <w:sz w:val="26"/>
          <w:szCs w:val="26"/>
        </w:rPr>
        <w:t>venha a ocorrer após esse prazo;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CODEVASF poderá dar a destinação que julgar conveniente ao material </w:t>
      </w:r>
      <w:r w:rsidR="00E23168" w:rsidRPr="00677480">
        <w:rPr>
          <w:sz w:val="26"/>
          <w:szCs w:val="26"/>
        </w:rPr>
        <w:t>abandonado em suas dependências;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lastRenderedPageBreak/>
        <w:t xml:space="preserve">Independentemente da aceitação,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garantirá a qualidade do bem pel</w:t>
      </w:r>
      <w:r w:rsidR="00394259" w:rsidRPr="00677480">
        <w:rPr>
          <w:sz w:val="26"/>
          <w:szCs w:val="26"/>
        </w:rPr>
        <w:t xml:space="preserve">o prazo estabelecido no item </w:t>
      </w:r>
      <w:r w:rsidR="00DB051C" w:rsidRPr="00677480">
        <w:rPr>
          <w:sz w:val="26"/>
          <w:szCs w:val="26"/>
        </w:rPr>
        <w:t>10.1,</w:t>
      </w:r>
      <w:r w:rsidRPr="00677480">
        <w:rPr>
          <w:sz w:val="26"/>
          <w:szCs w:val="26"/>
        </w:rPr>
        <w:t xml:space="preserve"> e estará obrigada a substituir aquele que não estiv</w:t>
      </w:r>
      <w:r w:rsidR="00E23168" w:rsidRPr="00677480">
        <w:rPr>
          <w:sz w:val="26"/>
          <w:szCs w:val="26"/>
        </w:rPr>
        <w:t>er de acordo com o especificado;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As aquisições obedecerão à conveniência e às necessidades da CODEVASF, a qual não está obrigad</w:t>
      </w:r>
      <w:r w:rsidR="0016575F" w:rsidRPr="00677480">
        <w:rPr>
          <w:sz w:val="26"/>
          <w:szCs w:val="26"/>
        </w:rPr>
        <w:t>a</w:t>
      </w:r>
      <w:r w:rsidRPr="00677480">
        <w:rPr>
          <w:sz w:val="26"/>
          <w:szCs w:val="26"/>
        </w:rPr>
        <w:t xml:space="preserve"> a firmar as contratações advindas do registro de preços, e fica facultada a realização de licitação específica para a aquisição pretendida e assegurada ao beneficiário do registro a preferência de forneci</w:t>
      </w:r>
      <w:r w:rsidR="00E23168" w:rsidRPr="00677480">
        <w:rPr>
          <w:sz w:val="26"/>
          <w:szCs w:val="26"/>
        </w:rPr>
        <w:t>mento em igualdade de condições;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Caso seja necessário, um representante d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poderá ser convocado para acompanhar o recebimento dos materiais, sendo a conferência efetuada na presença de testemunha</w:t>
      </w:r>
      <w:r w:rsidR="00E23168" w:rsidRPr="00677480">
        <w:rPr>
          <w:sz w:val="26"/>
          <w:szCs w:val="26"/>
        </w:rPr>
        <w:t>s em caso de não comparecimento;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do fornecimento objeto desta licitação será feita diretamente pela CODEVASF, através de servidor formalmente designado na forma do Art. 67 da Lei nº 8.666/93, a quem compete verificar se a licitante está executando o fornecimento conforme o especificado, observando </w:t>
      </w:r>
      <w:r w:rsidR="005C1CCB" w:rsidRPr="00677480">
        <w:rPr>
          <w:sz w:val="26"/>
          <w:szCs w:val="26"/>
        </w:rPr>
        <w:t>estes termos</w:t>
      </w:r>
      <w:r w:rsidRPr="00677480">
        <w:rPr>
          <w:sz w:val="26"/>
          <w:szCs w:val="26"/>
        </w:rPr>
        <w:t xml:space="preserve"> e os documentos que</w:t>
      </w:r>
      <w:r w:rsidR="00E23168" w:rsidRPr="00677480">
        <w:rPr>
          <w:sz w:val="26"/>
          <w:szCs w:val="26"/>
        </w:rPr>
        <w:t xml:space="preserve"> o integram;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Fica assegurado à CODEVASF e a</w:t>
      </w:r>
      <w:r w:rsidR="0086221F" w:rsidRPr="00677480">
        <w:rPr>
          <w:sz w:val="26"/>
          <w:szCs w:val="26"/>
        </w:rPr>
        <w:t>os</w:t>
      </w:r>
      <w:r w:rsidRPr="00677480">
        <w:rPr>
          <w:sz w:val="26"/>
          <w:szCs w:val="26"/>
        </w:rPr>
        <w:t xml:space="preserve"> seus técnicos o direito de acompanhar e fiscalizar os fornecimentos executados pela licitante, com livre acesso aos locais, para a obtenção de quaisquer escla</w:t>
      </w:r>
      <w:r w:rsidR="00E23168" w:rsidRPr="00677480">
        <w:rPr>
          <w:sz w:val="26"/>
          <w:szCs w:val="26"/>
        </w:rPr>
        <w:t>recimentos julgados necessários;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À CODEVASF fica assegurado o direito de, a seu exclusivo critério, acompanhar e participar total ou parcialmente, diretamente ou através de terceiros, da execução d</w:t>
      </w:r>
      <w:r w:rsidR="00E23168" w:rsidRPr="00677480">
        <w:rPr>
          <w:sz w:val="26"/>
          <w:szCs w:val="26"/>
        </w:rPr>
        <w:t>os fornecimentos aqui propostos;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terá poderes para agir e decidir perante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, inclusive rejeitando produtos que estiverem em desacordo com o </w:t>
      </w:r>
      <w:r w:rsidR="000D3989" w:rsidRPr="00677480">
        <w:rPr>
          <w:sz w:val="26"/>
          <w:szCs w:val="26"/>
        </w:rPr>
        <w:t>especificado</w:t>
      </w:r>
      <w:r w:rsidRPr="00677480">
        <w:rPr>
          <w:sz w:val="26"/>
          <w:szCs w:val="26"/>
        </w:rPr>
        <w:t xml:space="preserve">, com as Normas Técnicas da ABNT e com a melhor técnica consagrada pelo uso, obrigando-se desde já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a assegurar e a facilitar o acesso da Fiscalização aos serviços e a todos os elementos que forem necessár</w:t>
      </w:r>
      <w:r w:rsidR="00E23168" w:rsidRPr="00677480">
        <w:rPr>
          <w:sz w:val="26"/>
          <w:szCs w:val="26"/>
        </w:rPr>
        <w:t>ios ao desempenho de sua missão;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terá plenos poderes para sustar qualquer fornecimento que não esteja sendo executado dentro dos termos </w:t>
      </w:r>
      <w:r w:rsidR="000D3989" w:rsidRPr="00677480">
        <w:rPr>
          <w:sz w:val="26"/>
          <w:szCs w:val="26"/>
        </w:rPr>
        <w:t>de referência</w:t>
      </w:r>
      <w:r w:rsidRPr="00677480">
        <w:rPr>
          <w:sz w:val="26"/>
          <w:szCs w:val="26"/>
        </w:rPr>
        <w:t xml:space="preserve">, dando conhecimento </w:t>
      </w:r>
      <w:r w:rsidR="00E23168" w:rsidRPr="00677480">
        <w:rPr>
          <w:sz w:val="26"/>
          <w:szCs w:val="26"/>
        </w:rPr>
        <w:t>do fato à autoridade competente;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Cabe à Fiscalização verificar a ocorrência de fatos para os quais haja sido estipulada qualquer penalidade. A Fiscalização informará ao setor competente quanto ao fato, instruindo o seu relatório com os documentos necessários, e em caso de multa, a indicação</w:t>
      </w:r>
      <w:r w:rsidR="00E23168" w:rsidRPr="00677480">
        <w:rPr>
          <w:sz w:val="26"/>
          <w:szCs w:val="26"/>
        </w:rPr>
        <w:t xml:space="preserve"> do seu valor;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Das decisões da Fiscalização, poderá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recorrer à autoridade competente, no prazo de</w:t>
      </w:r>
      <w:r w:rsidR="0086221F" w:rsidRPr="00677480">
        <w:rPr>
          <w:sz w:val="26"/>
          <w:szCs w:val="26"/>
        </w:rPr>
        <w:t xml:space="preserve"> </w:t>
      </w:r>
      <w:r w:rsidRPr="00677480">
        <w:rPr>
          <w:sz w:val="26"/>
          <w:szCs w:val="26"/>
        </w:rPr>
        <w:t xml:space="preserve">5 (cinco) dias </w:t>
      </w:r>
      <w:r w:rsidR="005C1CCB" w:rsidRPr="00677480">
        <w:rPr>
          <w:sz w:val="26"/>
          <w:szCs w:val="26"/>
        </w:rPr>
        <w:t>úteis da respectiva comunicação</w:t>
      </w:r>
      <w:r w:rsidR="00E23168" w:rsidRPr="00677480">
        <w:rPr>
          <w:sz w:val="26"/>
          <w:szCs w:val="26"/>
        </w:rPr>
        <w:t>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ação e/ou omissão, total ou parcial, da Fiscalização não eximirá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da integral responsabilidade pela execução do objeto deste</w:t>
      </w:r>
      <w:r w:rsidR="005C1CCB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</w:t>
      </w:r>
      <w:r w:rsidR="005C1CCB" w:rsidRPr="00677480">
        <w:rPr>
          <w:sz w:val="26"/>
          <w:szCs w:val="26"/>
        </w:rPr>
        <w:t>termos</w:t>
      </w:r>
      <w:r w:rsidRPr="00677480">
        <w:rPr>
          <w:sz w:val="26"/>
          <w:szCs w:val="26"/>
        </w:rPr>
        <w:t>.</w:t>
      </w:r>
    </w:p>
    <w:p w:rsidR="00C64902" w:rsidRPr="00677480" w:rsidRDefault="008061A1" w:rsidP="003239D0">
      <w:pPr>
        <w:keepNext/>
        <w:tabs>
          <w:tab w:val="num" w:pos="1163"/>
        </w:tabs>
        <w:spacing w:after="12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40026" w:rsidRPr="00CD26CD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GARANTIA</w:t>
      </w:r>
      <w:r w:rsidR="00F40026" w:rsidRPr="00677480">
        <w:t xml:space="preserve"> 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360"/>
        <w:jc w:val="both"/>
        <w:rPr>
          <w:b/>
          <w:bCs/>
          <w:sz w:val="26"/>
          <w:szCs w:val="26"/>
        </w:rPr>
      </w:pP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bookmarkStart w:id="1" w:name="_Ref492980431"/>
      <w:r w:rsidRPr="00677480">
        <w:rPr>
          <w:bCs/>
          <w:sz w:val="26"/>
          <w:szCs w:val="26"/>
        </w:rPr>
        <w:t xml:space="preserve">A(s) licitante(s) vencedora(s) responsabiliza-se (m), por si e por seus sucessores, pela garantia de que todos os bens fornecidos são novos, sem uso e livres de defeitos de projetos, de fabricação ou de material, obrigando-se a garanti-los integralmente nas condições estabelecidas nas especificações técnicas respectivas, no prazo mínimo de 12 (doze) meses, ou prazo superior fixado pelo fabricante, o qual deverá estar expresso na proposta, contado a partir da data da sua entrega à CODEVASF, no local de que trata o subitem </w:t>
      </w:r>
      <w:r w:rsidR="00DB051C" w:rsidRPr="00677480">
        <w:rPr>
          <w:bCs/>
          <w:sz w:val="26"/>
          <w:szCs w:val="26"/>
        </w:rPr>
        <w:t>4.2</w:t>
      </w:r>
      <w:r w:rsidRPr="00677480">
        <w:rPr>
          <w:bCs/>
          <w:sz w:val="26"/>
          <w:szCs w:val="26"/>
        </w:rPr>
        <w:t xml:space="preserve"> deste Termo de Referência</w:t>
      </w:r>
      <w:r w:rsidR="00E23168" w:rsidRPr="00677480">
        <w:rPr>
          <w:bCs/>
          <w:sz w:val="26"/>
          <w:szCs w:val="26"/>
        </w:rPr>
        <w:t>;</w:t>
      </w:r>
      <w:bookmarkEnd w:id="1"/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Caso a garantia oferecida pelo fabricante seja inferior ao estabelecido no subitem </w:t>
      </w:r>
      <w:fldSimple w:instr=" REF _Ref492980431 \r \h  \* MERGEFORMAT ">
        <w:r w:rsidR="00FD44A6" w:rsidRPr="00FD44A6">
          <w:rPr>
            <w:bCs/>
            <w:sz w:val="26"/>
            <w:szCs w:val="26"/>
          </w:rPr>
          <w:t>10.1</w:t>
        </w:r>
      </w:fldSimple>
      <w:r w:rsidRPr="00677480">
        <w:rPr>
          <w:bCs/>
          <w:sz w:val="26"/>
          <w:szCs w:val="26"/>
        </w:rPr>
        <w:t>, a licitante deverá complementar a garantia do b</w:t>
      </w:r>
      <w:r w:rsidR="00E23168" w:rsidRPr="00677480">
        <w:rPr>
          <w:bCs/>
          <w:sz w:val="26"/>
          <w:szCs w:val="26"/>
        </w:rPr>
        <w:t>em ofertado pelo tempo restante;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 início do atendimento não poderá ultrapassar o prazo máximo de 48 (quarenta e oito) horas</w:t>
      </w:r>
      <w:r w:rsidR="00104AA6" w:rsidRPr="00677480">
        <w:rPr>
          <w:bCs/>
          <w:sz w:val="26"/>
          <w:szCs w:val="26"/>
        </w:rPr>
        <w:t xml:space="preserve"> úteis</w:t>
      </w:r>
      <w:r w:rsidR="00333AB5" w:rsidRPr="00677480">
        <w:rPr>
          <w:bCs/>
          <w:sz w:val="26"/>
          <w:szCs w:val="26"/>
        </w:rPr>
        <w:t xml:space="preserve"> (dois dias úteis)</w:t>
      </w:r>
      <w:r w:rsidRPr="00677480">
        <w:rPr>
          <w:bCs/>
          <w:sz w:val="26"/>
          <w:szCs w:val="26"/>
        </w:rPr>
        <w:t>, c</w:t>
      </w:r>
      <w:r w:rsidR="00E23168" w:rsidRPr="00677480">
        <w:rPr>
          <w:bCs/>
          <w:sz w:val="26"/>
          <w:szCs w:val="26"/>
        </w:rPr>
        <w:t>ontadas da solicitação efetuada;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 término do atendimento, considerando a colocação dos bens em perfeito estado de uso, não poderá ultrapassar 05 (cinco) dias</w:t>
      </w:r>
      <w:r w:rsidR="00E23168" w:rsidRPr="00677480">
        <w:rPr>
          <w:bCs/>
          <w:sz w:val="26"/>
          <w:szCs w:val="26"/>
        </w:rPr>
        <w:t xml:space="preserve"> úteis do início do atendimento;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Decorridos os prazos estabelecidos nas alíneas acima, sem o atendimento devido, fica a CODEVASF autorizado a contratar esses serviços de outra empresa e a cobrar da(s) licitante(s) vencedora(s) os custos respectivos, sem que tal fato acarrete qualquer perda quanto à garantia dos bens ofertados.</w:t>
      </w:r>
    </w:p>
    <w:p w:rsidR="00C64902" w:rsidRPr="00677480" w:rsidRDefault="00C64902" w:rsidP="003239D0">
      <w:pPr>
        <w:keepNext/>
        <w:tabs>
          <w:tab w:val="num" w:pos="1163"/>
        </w:tabs>
        <w:spacing w:after="120"/>
        <w:ind w:left="709"/>
        <w:jc w:val="both"/>
        <w:rPr>
          <w:bCs/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677480">
        <w:rPr>
          <w:b/>
          <w:sz w:val="26"/>
          <w:szCs w:val="26"/>
        </w:rPr>
        <w:t>MULTA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Nos casos de inadimplemento ou inexecução total da </w:t>
      </w:r>
      <w:r w:rsidR="0097545B" w:rsidRPr="00677480">
        <w:rPr>
          <w:bCs/>
          <w:sz w:val="26"/>
          <w:szCs w:val="26"/>
        </w:rPr>
        <w:t>Ordem de Fornecimento</w:t>
      </w:r>
      <w:r w:rsidRPr="00677480">
        <w:rPr>
          <w:bCs/>
          <w:sz w:val="26"/>
          <w:szCs w:val="26"/>
        </w:rPr>
        <w:t>, por culpa exclusiva d</w:t>
      </w:r>
      <w:r w:rsidR="000D3989" w:rsidRPr="00677480">
        <w:rPr>
          <w:bCs/>
          <w:sz w:val="26"/>
          <w:szCs w:val="26"/>
        </w:rPr>
        <w:t>o fornecedor</w:t>
      </w:r>
      <w:r w:rsidRPr="00677480">
        <w:rPr>
          <w:bCs/>
          <w:sz w:val="26"/>
          <w:szCs w:val="26"/>
        </w:rPr>
        <w:t>, será cobrada multa de 10% (dez por cento) do valor da par</w:t>
      </w:r>
      <w:r w:rsidR="00E23168" w:rsidRPr="00677480">
        <w:rPr>
          <w:bCs/>
          <w:sz w:val="26"/>
          <w:szCs w:val="26"/>
        </w:rPr>
        <w:t>te não executada</w:t>
      </w:r>
      <w:r w:rsidR="0097545B" w:rsidRPr="00677480">
        <w:rPr>
          <w:bCs/>
          <w:sz w:val="26"/>
          <w:szCs w:val="26"/>
        </w:rPr>
        <w:t xml:space="preserve"> do fornecimento/serviço</w:t>
      </w:r>
      <w:r w:rsidR="00E23168" w:rsidRPr="00677480">
        <w:rPr>
          <w:bCs/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Nos casos de inexecução parcial dos fornecimentos/serviços, será cobrada multa de 5% (cinco por cento) do valor da par</w:t>
      </w:r>
      <w:r w:rsidR="00E23168" w:rsidRPr="00677480">
        <w:rPr>
          <w:bCs/>
          <w:sz w:val="26"/>
          <w:szCs w:val="26"/>
        </w:rPr>
        <w:t>te não executada</w:t>
      </w:r>
      <w:r w:rsidR="0097545B" w:rsidRPr="00677480">
        <w:rPr>
          <w:bCs/>
          <w:sz w:val="26"/>
          <w:szCs w:val="26"/>
        </w:rPr>
        <w:t xml:space="preserve"> do fornecimento/serviço</w:t>
      </w:r>
      <w:r w:rsidR="00E23168" w:rsidRPr="00677480">
        <w:rPr>
          <w:bCs/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Nos casos de mora ou atraso na execução, será cobrada multa 2% (dois por cento) incidentes sobre valor do</w:t>
      </w:r>
      <w:r w:rsidR="00E23168" w:rsidRPr="00677480">
        <w:rPr>
          <w:bCs/>
          <w:sz w:val="26"/>
          <w:szCs w:val="26"/>
        </w:rPr>
        <w:t xml:space="preserve"> fornecimento/serviço em atraso;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Ocorrida a inadimplência, aplicada após regular processo administrativo, a multa será aplicada pela CODEVASF, observando-se o seguinte:</w:t>
      </w:r>
    </w:p>
    <w:p w:rsidR="00901E67" w:rsidRPr="00677480" w:rsidRDefault="00901E67" w:rsidP="003239D0">
      <w:pPr>
        <w:pStyle w:val="Corpodetexto"/>
        <w:keepNext/>
        <w:numPr>
          <w:ilvl w:val="0"/>
          <w:numId w:val="4"/>
        </w:numPr>
        <w:spacing w:after="120"/>
        <w:ind w:left="993" w:hanging="348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</w:t>
      </w:r>
      <w:r w:rsidR="00B5782C" w:rsidRPr="00677480">
        <w:rPr>
          <w:bCs/>
          <w:sz w:val="26"/>
          <w:szCs w:val="26"/>
        </w:rPr>
        <w:t xml:space="preserve"> convocação, a ser recolhido à 3</w:t>
      </w:r>
      <w:r w:rsidRPr="00677480">
        <w:rPr>
          <w:bCs/>
          <w:sz w:val="26"/>
          <w:szCs w:val="26"/>
        </w:rPr>
        <w:t xml:space="preserve">ª </w:t>
      </w:r>
      <w:r w:rsidR="00B5782C" w:rsidRPr="00677480">
        <w:rPr>
          <w:bCs/>
          <w:sz w:val="26"/>
          <w:szCs w:val="26"/>
        </w:rPr>
        <w:t xml:space="preserve">Unidade Regional </w:t>
      </w:r>
      <w:r w:rsidR="00B5782C" w:rsidRPr="00677480">
        <w:rPr>
          <w:bCs/>
          <w:sz w:val="26"/>
          <w:szCs w:val="26"/>
        </w:rPr>
        <w:lastRenderedPageBreak/>
        <w:t>de Finanças – 3</w:t>
      </w:r>
      <w:r w:rsidRPr="00677480">
        <w:rPr>
          <w:bCs/>
          <w:sz w:val="26"/>
          <w:szCs w:val="26"/>
        </w:rPr>
        <w:t xml:space="preserve">ª/UFN da CODEVASF, localizada no endereço contido no subitem </w:t>
      </w:r>
      <w:r w:rsidR="00DB051C" w:rsidRPr="00677480">
        <w:rPr>
          <w:bCs/>
          <w:sz w:val="26"/>
          <w:szCs w:val="26"/>
        </w:rPr>
        <w:t>4.2</w:t>
      </w:r>
      <w:r w:rsidRPr="00677480">
        <w:rPr>
          <w:bCs/>
          <w:sz w:val="26"/>
          <w:szCs w:val="26"/>
        </w:rPr>
        <w:t>.</w:t>
      </w:r>
    </w:p>
    <w:p w:rsidR="00DD40AD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Em caso de relevação da multa, a CODEVASF se reserva o direito de cobrar perdas e danos porventura cabíveis em razão do inadimplemento de outras obrigações, não constituindo a relevação nova</w:t>
      </w:r>
      <w:r w:rsidR="006F641C" w:rsidRPr="00677480">
        <w:rPr>
          <w:bCs/>
          <w:sz w:val="26"/>
          <w:szCs w:val="26"/>
        </w:rPr>
        <w:t xml:space="preserve"> a</w:t>
      </w:r>
      <w:r w:rsidRPr="00677480">
        <w:rPr>
          <w:bCs/>
          <w:sz w:val="26"/>
          <w:szCs w:val="26"/>
        </w:rPr>
        <w:t>ção nem desistência dos direitos que lhe forem assegurados.</w:t>
      </w:r>
      <w:bookmarkStart w:id="2" w:name="_GoBack"/>
      <w:bookmarkEnd w:id="2"/>
    </w:p>
    <w:p w:rsidR="00C64902" w:rsidRPr="00677480" w:rsidRDefault="00C64902" w:rsidP="003239D0">
      <w:pPr>
        <w:keepNext/>
        <w:tabs>
          <w:tab w:val="left" w:pos="709"/>
        </w:tabs>
        <w:spacing w:after="120"/>
        <w:ind w:left="360"/>
        <w:jc w:val="both"/>
        <w:rPr>
          <w:bCs/>
          <w:sz w:val="26"/>
          <w:szCs w:val="26"/>
        </w:rPr>
      </w:pPr>
    </w:p>
    <w:p w:rsidR="00707830" w:rsidRDefault="00707830" w:rsidP="003239D0">
      <w:pPr>
        <w:keepNext/>
        <w:numPr>
          <w:ilvl w:val="0"/>
          <w:numId w:val="3"/>
        </w:num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bookmarkStart w:id="3" w:name="_Ref492971025"/>
      <w:r w:rsidRPr="00677480">
        <w:rPr>
          <w:b/>
          <w:bCs/>
          <w:sz w:val="26"/>
          <w:szCs w:val="26"/>
        </w:rPr>
        <w:t>CRITÉRIOS DE SUSTENTABILIDADE</w:t>
      </w:r>
      <w:bookmarkEnd w:id="3"/>
    </w:p>
    <w:p w:rsidR="008061A1" w:rsidRPr="00677480" w:rsidRDefault="008061A1" w:rsidP="008061A1">
      <w:pPr>
        <w:keepNext/>
        <w:tabs>
          <w:tab w:val="left" w:pos="709"/>
        </w:tabs>
        <w:spacing w:after="120"/>
        <w:ind w:left="360"/>
        <w:jc w:val="both"/>
        <w:rPr>
          <w:b/>
          <w:bCs/>
          <w:sz w:val="26"/>
          <w:szCs w:val="26"/>
        </w:rPr>
      </w:pPr>
    </w:p>
    <w:p w:rsidR="00707830" w:rsidRDefault="00707830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Durante o processo de fornecimento será exigido da Contratada o atendimento do Art. 5º da Instrução Normativa SLTI/MO nº 01/2010 no que concerne aos seguintes critérios de sustentabilidade ambiental:</w:t>
      </w:r>
    </w:p>
    <w:p w:rsidR="008061A1" w:rsidRPr="00677480" w:rsidRDefault="008061A1" w:rsidP="008061A1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707830" w:rsidRPr="0067748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8061A1" w:rsidRDefault="008061A1" w:rsidP="008061A1">
      <w:pPr>
        <w:keepNext/>
        <w:tabs>
          <w:tab w:val="left" w:pos="720"/>
        </w:tabs>
        <w:spacing w:after="120"/>
        <w:ind w:left="1440"/>
        <w:jc w:val="both"/>
        <w:rPr>
          <w:sz w:val="26"/>
          <w:szCs w:val="26"/>
        </w:rPr>
      </w:pPr>
    </w:p>
    <w:p w:rsidR="0070783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Que os produtos a fornecidos sejam, preferencialmente, acondicionados em embalagem individual adequada, com o menor volume possível, que utilize materiais recicláveis, de forma a garantir a máxima proteção durante o transporte e o armazenamento.</w:t>
      </w:r>
    </w:p>
    <w:p w:rsidR="008061A1" w:rsidRPr="00677480" w:rsidRDefault="008061A1" w:rsidP="008061A1">
      <w:pPr>
        <w:keepNext/>
        <w:tabs>
          <w:tab w:val="left" w:pos="720"/>
        </w:tabs>
        <w:spacing w:after="120"/>
        <w:ind w:left="1440"/>
        <w:jc w:val="both"/>
        <w:rPr>
          <w:sz w:val="26"/>
          <w:szCs w:val="26"/>
        </w:rPr>
      </w:pPr>
    </w:p>
    <w:p w:rsidR="0070783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Não contenham substâncias perigosas em concentração acima da recomendada na diretiva RoHS (</w:t>
      </w:r>
      <w:r w:rsidRPr="00677480">
        <w:rPr>
          <w:i/>
          <w:sz w:val="26"/>
          <w:szCs w:val="26"/>
        </w:rPr>
        <w:t>Restriction of  Certain Hazardous Substances</w:t>
      </w:r>
      <w:r w:rsidRPr="00677480">
        <w:rPr>
          <w:sz w:val="26"/>
          <w:szCs w:val="26"/>
        </w:rPr>
        <w:t>), tais como mercúrio (Hg), chumbo (Pb), cromo hexavalente (Cr(VI)), cádmio (Cd), bifenil-polibromados (PBBs), éteres difenil-polibromados (PBDEs).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1440"/>
        <w:jc w:val="both"/>
        <w:rPr>
          <w:sz w:val="26"/>
          <w:szCs w:val="26"/>
        </w:rPr>
      </w:pPr>
    </w:p>
    <w:p w:rsidR="00DD72F0" w:rsidRDefault="00866EAD" w:rsidP="00FB0FA4">
      <w:pPr>
        <w:keepNext/>
        <w:numPr>
          <w:ilvl w:val="0"/>
          <w:numId w:val="3"/>
        </w:numPr>
        <w:tabs>
          <w:tab w:val="clear" w:pos="360"/>
          <w:tab w:val="left" w:pos="709"/>
        </w:tabs>
        <w:spacing w:after="120"/>
        <w:ind w:left="357" w:hanging="357"/>
        <w:jc w:val="both"/>
        <w:rPr>
          <w:b/>
          <w:bCs/>
          <w:sz w:val="26"/>
          <w:szCs w:val="26"/>
        </w:rPr>
      </w:pPr>
      <w:bookmarkStart w:id="4" w:name="_Ref492971044"/>
      <w:r w:rsidRPr="00677480">
        <w:rPr>
          <w:b/>
          <w:bCs/>
          <w:sz w:val="26"/>
          <w:szCs w:val="26"/>
        </w:rPr>
        <w:t>ESPECIFICAÇÕES</w:t>
      </w:r>
      <w:r w:rsidR="00DA37A4" w:rsidRPr="00677480">
        <w:rPr>
          <w:b/>
          <w:bCs/>
          <w:sz w:val="26"/>
          <w:szCs w:val="26"/>
        </w:rPr>
        <w:t xml:space="preserve"> TÉCNICAS</w:t>
      </w:r>
      <w:r w:rsidR="00F56B0C" w:rsidRPr="00677480">
        <w:rPr>
          <w:b/>
          <w:bCs/>
          <w:sz w:val="26"/>
          <w:szCs w:val="26"/>
        </w:rPr>
        <w:t>.</w:t>
      </w:r>
      <w:bookmarkEnd w:id="4"/>
    </w:p>
    <w:p w:rsidR="00CD26CD" w:rsidRPr="00677480" w:rsidRDefault="00CD26CD" w:rsidP="00CD26CD">
      <w:pPr>
        <w:keepNext/>
        <w:tabs>
          <w:tab w:val="left" w:pos="709"/>
        </w:tabs>
        <w:spacing w:after="120"/>
        <w:ind w:left="357"/>
        <w:jc w:val="both"/>
        <w:rPr>
          <w:b/>
          <w:bCs/>
          <w:sz w:val="26"/>
          <w:szCs w:val="26"/>
        </w:rPr>
      </w:pPr>
    </w:p>
    <w:p w:rsidR="000016DB" w:rsidRDefault="00B301BA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As caixas d’agua </w:t>
      </w:r>
      <w:r w:rsidR="00D316F1" w:rsidRPr="00677480">
        <w:rPr>
          <w:bCs/>
          <w:sz w:val="26"/>
          <w:szCs w:val="26"/>
        </w:rPr>
        <w:t>deverão ser fab</w:t>
      </w:r>
      <w:r>
        <w:rPr>
          <w:bCs/>
          <w:sz w:val="26"/>
          <w:szCs w:val="26"/>
        </w:rPr>
        <w:t>ricada</w:t>
      </w:r>
      <w:r w:rsidR="000016DB" w:rsidRPr="00677480">
        <w:rPr>
          <w:bCs/>
          <w:sz w:val="26"/>
          <w:szCs w:val="26"/>
        </w:rPr>
        <w:t>s de acordo com a Norma Brasileira aprovada pela Associação Brasileira de Normas Técnicas NBR ABNT</w:t>
      </w:r>
      <w:r w:rsidR="006F0C11" w:rsidRPr="0067748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14799 e 15682.</w:t>
      </w:r>
    </w:p>
    <w:p w:rsidR="008061A1" w:rsidRPr="00677480" w:rsidRDefault="008061A1" w:rsidP="008061A1">
      <w:pPr>
        <w:keepNext/>
        <w:tabs>
          <w:tab w:val="left" w:pos="709"/>
        </w:tabs>
        <w:spacing w:after="120"/>
        <w:ind w:left="720"/>
        <w:jc w:val="both"/>
        <w:rPr>
          <w:bCs/>
          <w:sz w:val="26"/>
          <w:szCs w:val="26"/>
        </w:rPr>
      </w:pPr>
    </w:p>
    <w:p w:rsidR="00D04393" w:rsidRDefault="00B301BA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 w:rsidRPr="00D04393">
        <w:rPr>
          <w:bCs/>
          <w:sz w:val="26"/>
          <w:szCs w:val="26"/>
        </w:rPr>
        <w:t xml:space="preserve">As caixas deverão ser </w:t>
      </w:r>
      <w:r w:rsidR="00613E0F" w:rsidRPr="00D04393">
        <w:rPr>
          <w:bCs/>
          <w:sz w:val="26"/>
          <w:szCs w:val="26"/>
        </w:rPr>
        <w:t>em polietileno de media densidade, com superfícies internas lisas e sem porosidade</w:t>
      </w:r>
      <w:r w:rsidR="00D04393" w:rsidRPr="00D04393">
        <w:rPr>
          <w:bCs/>
          <w:sz w:val="26"/>
          <w:szCs w:val="26"/>
        </w:rPr>
        <w:t>, com sistema de encaixe na tampa que garanta sua vedação e que dispense parafusos ou amarras para a sua fixação.</w:t>
      </w:r>
      <w:r w:rsidR="00613E0F" w:rsidRPr="00D04393">
        <w:rPr>
          <w:bCs/>
          <w:sz w:val="26"/>
          <w:szCs w:val="26"/>
        </w:rPr>
        <w:t xml:space="preserve"> </w:t>
      </w:r>
    </w:p>
    <w:p w:rsidR="008061A1" w:rsidRDefault="008061A1" w:rsidP="00CD26CD">
      <w:pPr>
        <w:keepNext/>
        <w:tabs>
          <w:tab w:val="left" w:pos="709"/>
        </w:tabs>
        <w:spacing w:after="120"/>
        <w:ind w:left="720"/>
        <w:jc w:val="both"/>
        <w:rPr>
          <w:bCs/>
          <w:sz w:val="26"/>
          <w:szCs w:val="26"/>
        </w:rPr>
      </w:pPr>
    </w:p>
    <w:p w:rsidR="00CD26CD" w:rsidRPr="00FD44A6" w:rsidRDefault="00FD44A6" w:rsidP="00CD26CD">
      <w:pPr>
        <w:keepNext/>
        <w:tabs>
          <w:tab w:val="left" w:pos="709"/>
        </w:tabs>
        <w:spacing w:after="120"/>
        <w:ind w:left="720"/>
        <w:jc w:val="both"/>
        <w:rPr>
          <w:b/>
          <w:bCs/>
          <w:sz w:val="26"/>
          <w:szCs w:val="26"/>
        </w:rPr>
      </w:pPr>
      <w:r w:rsidRPr="00FD44A6">
        <w:rPr>
          <w:b/>
          <w:sz w:val="26"/>
          <w:szCs w:val="26"/>
        </w:rPr>
        <w:t>Planilha de</w:t>
      </w:r>
      <w:r>
        <w:rPr>
          <w:b/>
          <w:sz w:val="26"/>
          <w:szCs w:val="26"/>
        </w:rPr>
        <w:t xml:space="preserve"> Especificações e Quantitativos</w:t>
      </w:r>
      <w:r w:rsidR="008061A1" w:rsidRPr="00FD44A6">
        <w:rPr>
          <w:b/>
          <w:bCs/>
          <w:sz w:val="26"/>
          <w:szCs w:val="26"/>
        </w:rPr>
        <w:t>:</w:t>
      </w:r>
    </w:p>
    <w:p w:rsidR="008061A1" w:rsidRDefault="008061A1" w:rsidP="00CD26CD">
      <w:pPr>
        <w:keepNext/>
        <w:tabs>
          <w:tab w:val="left" w:pos="709"/>
        </w:tabs>
        <w:spacing w:after="120"/>
        <w:ind w:left="720"/>
        <w:jc w:val="both"/>
        <w:rPr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2091"/>
        <w:gridCol w:w="5103"/>
        <w:gridCol w:w="1807"/>
      </w:tblGrid>
      <w:tr w:rsidR="008061A1" w:rsidRPr="00CD26CD" w:rsidTr="00FD44A6">
        <w:tc>
          <w:tcPr>
            <w:tcW w:w="852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ITEM</w:t>
            </w:r>
          </w:p>
        </w:tc>
        <w:tc>
          <w:tcPr>
            <w:tcW w:w="2091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PRODUTO</w:t>
            </w:r>
          </w:p>
        </w:tc>
        <w:tc>
          <w:tcPr>
            <w:tcW w:w="5103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CARACTERISTICAS MINIMAS</w:t>
            </w:r>
          </w:p>
        </w:tc>
        <w:tc>
          <w:tcPr>
            <w:tcW w:w="1807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QTD</w:t>
            </w:r>
          </w:p>
        </w:tc>
      </w:tr>
      <w:tr w:rsidR="008061A1" w:rsidRPr="00CD26CD" w:rsidTr="00FD44A6">
        <w:tc>
          <w:tcPr>
            <w:tcW w:w="852" w:type="dxa"/>
            <w:shd w:val="clear" w:color="auto" w:fill="auto"/>
            <w:vAlign w:val="center"/>
          </w:tcPr>
          <w:p w:rsidR="00D04393" w:rsidRPr="00CD26CD" w:rsidRDefault="00D04393" w:rsidP="008061A1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D04393" w:rsidRPr="00CD26CD" w:rsidRDefault="00D04393" w:rsidP="00FD44A6">
            <w:pPr>
              <w:keepNext/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Caixa d’água em polietileno com tampa – 3</w:t>
            </w:r>
            <w:r w:rsidR="00CD26CD" w:rsidRPr="00CD26CD">
              <w:rPr>
                <w:bCs/>
                <w:sz w:val="22"/>
                <w:szCs w:val="22"/>
              </w:rPr>
              <w:t>.</w:t>
            </w:r>
            <w:r w:rsidRPr="00CD26CD">
              <w:rPr>
                <w:bCs/>
                <w:sz w:val="22"/>
                <w:szCs w:val="22"/>
              </w:rPr>
              <w:t>000</w:t>
            </w:r>
            <w:r w:rsidR="00CD26CD" w:rsidRPr="00CD26CD">
              <w:rPr>
                <w:bCs/>
                <w:sz w:val="22"/>
                <w:szCs w:val="22"/>
              </w:rPr>
              <w:t>,00</w:t>
            </w:r>
            <w:r w:rsidRPr="00CD26CD">
              <w:rPr>
                <w:bCs/>
                <w:sz w:val="22"/>
                <w:szCs w:val="22"/>
              </w:rPr>
              <w:t xml:space="preserve"> litros.</w:t>
            </w:r>
          </w:p>
        </w:tc>
        <w:tc>
          <w:tcPr>
            <w:tcW w:w="5103" w:type="dxa"/>
            <w:shd w:val="clear" w:color="auto" w:fill="auto"/>
          </w:tcPr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Capacidade mínima de armazenamento: 3.000 litros;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Fabricada e polietileno</w:t>
            </w:r>
            <w:r w:rsidR="00CD26CD" w:rsidRPr="00CD26CD">
              <w:rPr>
                <w:bCs/>
                <w:sz w:val="22"/>
                <w:szCs w:val="22"/>
              </w:rPr>
              <w:t xml:space="preserve"> linear</w:t>
            </w:r>
            <w:r w:rsidRPr="00CD26CD">
              <w:rPr>
                <w:bCs/>
                <w:sz w:val="22"/>
                <w:szCs w:val="22"/>
              </w:rPr>
              <w:t xml:space="preserve"> de média densidade</w:t>
            </w:r>
            <w:r w:rsidR="00CD26CD" w:rsidRPr="00CD26CD">
              <w:rPr>
                <w:bCs/>
                <w:sz w:val="22"/>
                <w:szCs w:val="22"/>
              </w:rPr>
              <w:t>, atóxico e reciclavel</w:t>
            </w:r>
            <w:r w:rsidRPr="00CD26CD">
              <w:rPr>
                <w:bCs/>
                <w:sz w:val="22"/>
                <w:szCs w:val="22"/>
              </w:rPr>
              <w:t>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Proteção dos raios UV(ultravioleta);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Tampa com sistema de encaixe;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Superfícies internas lisas e sem porosidade;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Cor azul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Dimensões mínimas:</w:t>
            </w:r>
          </w:p>
          <w:p w:rsidR="00D04393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Altura com tampa: 1,49m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Altura sem tampa: 1,21m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Diâmetro com tampa: 2,28m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Diâmetro sem tampa: 2,22m</w:t>
            </w:r>
          </w:p>
          <w:p w:rsidR="00D04393" w:rsidRPr="00CD26CD" w:rsidRDefault="00CD26CD" w:rsidP="008061A1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Diâmetro da base: 1,72m.</w:t>
            </w:r>
            <w:r w:rsidR="00D04393" w:rsidRPr="00CD26C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04393" w:rsidRPr="00CD26CD" w:rsidRDefault="00FD44A6" w:rsidP="00FD44A6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260,00 unid</w:t>
            </w:r>
          </w:p>
        </w:tc>
      </w:tr>
      <w:tr w:rsidR="008061A1" w:rsidRPr="00CD26CD" w:rsidTr="00FD44A6">
        <w:tc>
          <w:tcPr>
            <w:tcW w:w="852" w:type="dxa"/>
            <w:shd w:val="clear" w:color="auto" w:fill="auto"/>
            <w:vAlign w:val="center"/>
          </w:tcPr>
          <w:p w:rsidR="00CD26CD" w:rsidRPr="00CD26CD" w:rsidRDefault="00CD26CD" w:rsidP="008061A1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CD26CD" w:rsidRPr="00CD26CD" w:rsidRDefault="00CD26CD" w:rsidP="00FD44A6">
            <w:pPr>
              <w:keepNext/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Caixa d’água em polietileno com tampa – 5.000,00 litros.</w:t>
            </w:r>
          </w:p>
        </w:tc>
        <w:tc>
          <w:tcPr>
            <w:tcW w:w="5103" w:type="dxa"/>
            <w:shd w:val="clear" w:color="auto" w:fill="auto"/>
          </w:tcPr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 xml:space="preserve">Capacidade mínima de armazenamento: </w:t>
            </w:r>
            <w:r w:rsidR="008061A1">
              <w:rPr>
                <w:bCs/>
                <w:sz w:val="22"/>
                <w:szCs w:val="22"/>
              </w:rPr>
              <w:t>5</w:t>
            </w:r>
            <w:r w:rsidRPr="00CD26CD">
              <w:rPr>
                <w:bCs/>
                <w:sz w:val="22"/>
                <w:szCs w:val="22"/>
              </w:rPr>
              <w:t>.000 litros;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Fabricada e polietileno linear de média densidade, atóxico e reciclavel;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Proteção dos raios UV(ultravioleta);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Tampa com sistema de encaixe;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Superfícies internas lisas e sem porosidade;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Cor azul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Dimensões mínimas: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Altura com tampa: 2,00m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Altura sem tampa: 1,69m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Diâmetro com tampa: 2,45m</w:t>
            </w:r>
          </w:p>
          <w:p w:rsidR="00CD26CD" w:rsidRPr="00CD26CD" w:rsidRDefault="00CD26CD" w:rsidP="00CD26CD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Diâmetro sem tampa: 2,37m</w:t>
            </w:r>
          </w:p>
          <w:p w:rsidR="00CD26CD" w:rsidRPr="00CD26CD" w:rsidRDefault="00CD26CD" w:rsidP="008061A1">
            <w:pPr>
              <w:keepNext/>
              <w:tabs>
                <w:tab w:val="left" w:pos="709"/>
              </w:tabs>
              <w:spacing w:after="120"/>
              <w:ind w:left="7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 xml:space="preserve">Diâmetro da base: 1,87m. 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D26CD" w:rsidRPr="00CD26CD" w:rsidRDefault="00FD44A6" w:rsidP="00FD44A6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2"/>
                <w:szCs w:val="22"/>
              </w:rPr>
              <w:t>260,00 unid</w:t>
            </w:r>
          </w:p>
        </w:tc>
      </w:tr>
    </w:tbl>
    <w:p w:rsidR="0026620B" w:rsidRPr="00677480" w:rsidRDefault="0026620B" w:rsidP="0026620B">
      <w:pPr>
        <w:keepNext/>
        <w:tabs>
          <w:tab w:val="left" w:pos="709"/>
        </w:tabs>
        <w:spacing w:after="120"/>
        <w:jc w:val="right"/>
        <w:rPr>
          <w:bCs/>
          <w:sz w:val="26"/>
          <w:szCs w:val="26"/>
        </w:rPr>
      </w:pPr>
    </w:p>
    <w:p w:rsidR="00FD44A6" w:rsidRDefault="0026620B" w:rsidP="0026620B">
      <w:pPr>
        <w:keepNext/>
        <w:tabs>
          <w:tab w:val="left" w:pos="709"/>
        </w:tabs>
        <w:spacing w:after="120"/>
        <w:jc w:val="right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Petrolina-PE, </w:t>
      </w:r>
      <w:r w:rsidR="008061A1">
        <w:rPr>
          <w:bCs/>
          <w:sz w:val="26"/>
          <w:szCs w:val="26"/>
        </w:rPr>
        <w:t>Novembro</w:t>
      </w:r>
      <w:r w:rsidRPr="00677480">
        <w:rPr>
          <w:bCs/>
          <w:sz w:val="26"/>
          <w:szCs w:val="26"/>
        </w:rPr>
        <w:t xml:space="preserve"> de 2017.</w:t>
      </w:r>
    </w:p>
    <w:p w:rsidR="00D23A7F" w:rsidRPr="00677480" w:rsidRDefault="00D23A7F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sectPr w:rsidR="00D23A7F" w:rsidRPr="00677480" w:rsidSect="008061A1">
      <w:headerReference w:type="default" r:id="rId8"/>
      <w:footerReference w:type="default" r:id="rId9"/>
      <w:footnotePr>
        <w:pos w:val="beneathText"/>
      </w:footnotePr>
      <w:pgSz w:w="11906" w:h="16838" w:code="9"/>
      <w:pgMar w:top="1741" w:right="851" w:bottom="1418" w:left="1418" w:header="1463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45B" w:rsidRDefault="003D745B">
      <w:r>
        <w:separator/>
      </w:r>
    </w:p>
  </w:endnote>
  <w:endnote w:type="continuationSeparator" w:id="1">
    <w:p w:rsidR="003D745B" w:rsidRDefault="003D7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4A6" w:rsidRDefault="00FD44A6" w:rsidP="00FD44A6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jc w:val="both"/>
      <w:rPr>
        <w:sz w:val="20"/>
        <w:szCs w:val="20"/>
      </w:rPr>
    </w:pPr>
  </w:p>
  <w:p w:rsidR="008061A1" w:rsidRDefault="00CD26CD" w:rsidP="00FD44A6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jc w:val="both"/>
      <w:rPr>
        <w:sz w:val="20"/>
        <w:szCs w:val="20"/>
      </w:rPr>
    </w:pPr>
    <w:r w:rsidRPr="008061A1">
      <w:rPr>
        <w:sz w:val="20"/>
        <w:szCs w:val="20"/>
      </w:rPr>
      <w:t>Registro de Preços, na modalidade de PREGÃO ELETRÔNICO, para a aquisição CAIXAS D’AGUA EM POLIETILENO de 3.000 litro</w:t>
    </w:r>
    <w:r w:rsidR="008061A1" w:rsidRPr="008061A1">
      <w:rPr>
        <w:sz w:val="20"/>
        <w:szCs w:val="20"/>
      </w:rPr>
      <w:t>s</w:t>
    </w:r>
    <w:r w:rsidRPr="008061A1">
      <w:rPr>
        <w:sz w:val="20"/>
        <w:szCs w:val="20"/>
      </w:rPr>
      <w:t xml:space="preserve"> e </w:t>
    </w:r>
    <w:r w:rsidR="008061A1" w:rsidRPr="008061A1">
      <w:rPr>
        <w:sz w:val="20"/>
        <w:szCs w:val="20"/>
      </w:rPr>
      <w:t xml:space="preserve">de </w:t>
    </w:r>
    <w:r w:rsidRPr="008061A1">
      <w:rPr>
        <w:sz w:val="20"/>
        <w:szCs w:val="20"/>
      </w:rPr>
      <w:t>5.000 litros.</w:t>
    </w:r>
  </w:p>
  <w:p w:rsidR="00CD26CD" w:rsidRPr="008061A1" w:rsidRDefault="008061A1" w:rsidP="00FD44A6">
    <w:pPr>
      <w:pStyle w:val="Rodap"/>
      <w:tabs>
        <w:tab w:val="clear" w:pos="4419"/>
        <w:tab w:val="clear" w:pos="8838"/>
        <w:tab w:val="right" w:pos="9637"/>
      </w:tabs>
      <w:jc w:val="both"/>
      <w:rPr>
        <w:b/>
        <w:sz w:val="20"/>
        <w:szCs w:val="20"/>
      </w:rPr>
    </w:pPr>
    <w:r>
      <w:rPr>
        <w:sz w:val="20"/>
        <w:szCs w:val="20"/>
      </w:rPr>
      <w:tab/>
    </w:r>
    <w:r w:rsidR="00CD26CD" w:rsidRPr="008061A1">
      <w:rPr>
        <w:b/>
        <w:sz w:val="20"/>
        <w:szCs w:val="20"/>
      </w:rPr>
      <w:t xml:space="preserve">Página </w:t>
    </w:r>
    <w:r w:rsidR="00CD26CD" w:rsidRPr="008061A1">
      <w:rPr>
        <w:b/>
        <w:sz w:val="20"/>
        <w:szCs w:val="20"/>
      </w:rPr>
      <w:fldChar w:fldCharType="begin"/>
    </w:r>
    <w:r w:rsidR="00CD26CD" w:rsidRPr="008061A1">
      <w:rPr>
        <w:b/>
        <w:sz w:val="20"/>
        <w:szCs w:val="20"/>
      </w:rPr>
      <w:instrText>PAGE   \* MERGEFORMAT</w:instrText>
    </w:r>
    <w:r w:rsidR="00CD26CD" w:rsidRPr="008061A1">
      <w:rPr>
        <w:b/>
        <w:sz w:val="20"/>
        <w:szCs w:val="20"/>
      </w:rPr>
      <w:fldChar w:fldCharType="separate"/>
    </w:r>
    <w:r w:rsidR="0044157E">
      <w:rPr>
        <w:b/>
        <w:noProof/>
        <w:sz w:val="20"/>
        <w:szCs w:val="20"/>
      </w:rPr>
      <w:t>9</w:t>
    </w:r>
    <w:r w:rsidR="00CD26CD" w:rsidRPr="008061A1">
      <w:rPr>
        <w:b/>
        <w:sz w:val="20"/>
        <w:szCs w:val="20"/>
      </w:rPr>
      <w:fldChar w:fldCharType="end"/>
    </w:r>
    <w:r>
      <w:rPr>
        <w:b/>
        <w:sz w:val="20"/>
        <w:szCs w:val="20"/>
      </w:rPr>
      <w:t xml:space="preserve"> de 9</w:t>
    </w:r>
  </w:p>
  <w:p w:rsidR="00901E67" w:rsidRDefault="00901E67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45B" w:rsidRDefault="003D745B">
      <w:r>
        <w:separator/>
      </w:r>
    </w:p>
  </w:footnote>
  <w:footnote w:type="continuationSeparator" w:id="1">
    <w:p w:rsidR="003D745B" w:rsidRDefault="003D74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Default="006726CC">
    <w:pPr>
      <w:pStyle w:val="Cabealho"/>
      <w:rPr>
        <w:sz w:val="20"/>
      </w:rPr>
    </w:pPr>
    <w:r w:rsidRPr="006726CC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3" type="#_x0000_t202" style="position:absolute;margin-left:122.15pt;margin-top:-27.95pt;width:320.85pt;height:45.35pt;z-index:-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SwjwIAACMFAAAOAAAAZHJzL2Uyb0RvYy54bWysVNtu3CAQfa/Uf0C8b3yRnV1b8UZN0q0q&#10;pRcp6QewBq9RMVBg106r/nsHWG+y7UtV1Q94gOFwZuYMV9fTINCBGcuVbHB2kWLEZKsol7sGf3nc&#10;LFYYWUckJUJJ1uAnZvH1+vWrq1HXLFe9EpQZBCDS1qNucO+crpPEtj0biL1QmknY7JQZiIOp2SXU&#10;kBHQB5HkaXqZjMpQbVTLrIXVu7iJ1wG/61jrPnWdZQ6JBgM3F0YTxq0fk/UVqXeG6J63RxrkH1gM&#10;hEu49AR1RxxBe8P/gBp4a5RVnbto1ZCoruMtCzFANFn6WzQPPdEsxALJsfqUJvv/YNuPh88Gcdrg&#10;HCNJBijRI5sculETyn12Rm1rcHrQ4OYmWIYqh0itvlftV4ukuu2J3LE3xqixZ4QCu8yfTF4cjTjW&#10;g2zHD4rCNWTvVACaOjP41EEyEKBDlZ5OlfFUWlgs0mWxrEqMWtgrl2VVlOEKUs+ntbHuHVMD8kaD&#10;DVQ+oJPDvXWeDalnF3+ZVYLTDRciTMxueysMOhBQySZ88azQPYmrQSmAYaNrwDvDENIjSeUx43Vx&#10;BSIAAn7PxxIk8aPK8iK9yavF5nK1XBSbolxUy3S1SLPqprpMi6q42/z0DLKi7jmlTN5zyWZ5ZsXf&#10;lf/YKFFYQaBobHBV5mUI7oz9MaxjrKn/jvk9cxu4g24VfGjw6uREal/1t5JC2KR2hItoJ+f0Q8og&#10;B/M/ZCVoxMsiCsRN2ymIMQjI62er6BOIxiioKSgDXhowemW+YzRC1zbYftsTwzAS7yUIz7f4bJjZ&#10;2M4GkS0cbbDDKJq3Lj4Fe234rgfkKG2p3oA4Ox5088wCmPsJdGKI4fhq+FZ/OQ9ez2/b+hcAAAD/&#10;/wMAUEsDBBQABgAIAAAAIQAiQ/lx3wAAAAoBAAAPAAAAZHJzL2Rvd25yZXYueG1sTI9BT8JAEIXv&#10;Jv6HzZh4gy2l4FK6JYrRK7GacF3aoW3anW26C9R/73jS42S+fO+9bDfZXlxx9K0jDYt5BAKpdFVL&#10;tYavz7eZAuGDocr0jlDDN3rY5fd3mUkrd6MPvBahFiwhnxoNTQhDKqUvG7TGz92AxL+zG60JfI61&#10;rEZzY7ntZRxFa2lNS5zQmAH3DZZdcbEalof46ejfi9f9cMRNp/xLd6ZG68eH6XkLIuAU/mD4rc/V&#10;IedOJ3ehyoteQ5wkS0Y1zFarDQgmlFrzuhPrEwUyz+T/CfkPAAAA//8DAFBLAQItABQABgAIAAAA&#10;IQC2gziS/gAAAOEBAAATAAAAAAAAAAAAAAAAAAAAAABbQ29udGVudF9UeXBlc10ueG1sUEsBAi0A&#10;FAAGAAgAAAAhADj9If/WAAAAlAEAAAsAAAAAAAAAAAAAAAAALwEAAF9yZWxzLy5yZWxzUEsBAi0A&#10;FAAGAAgAAAAhAPfANLCPAgAAIwUAAA4AAAAAAAAAAAAAAAAALgIAAGRycy9lMm9Eb2MueG1sUEsB&#10;Ai0AFAAGAAgAAAAhACJD+XHfAAAACgEAAA8AAAAAAAAAAAAAAAAA6QQAAGRycy9kb3ducmV2Lnht&#10;bFBLBQYAAAAABAAEAPMAAAD1BQAAAAA=&#10;" stroked="f">
          <v:fill opacity="0"/>
          <v:textbox inset="0,0,0,0">
            <w:txbxContent>
              <w:p w:rsidR="00901E67" w:rsidRPr="00C64902" w:rsidRDefault="00901E67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Ministério da Integração Nacional – MI</w:t>
                </w:r>
              </w:p>
              <w:p w:rsidR="00901E67" w:rsidRPr="00C64902" w:rsidRDefault="00901E67" w:rsidP="00C64902">
                <w:pPr>
                  <w:pStyle w:val="Ttulo4"/>
                  <w:numPr>
                    <w:ilvl w:val="0"/>
                    <w:numId w:val="0"/>
                  </w:num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C</w:t>
                </w:r>
                <w:r w:rsidR="001C1EAE">
                  <w:rPr>
                    <w:sz w:val="18"/>
                    <w:szCs w:val="18"/>
                  </w:rPr>
                  <w:t>ompanhia de Desenvolvimento dos</w:t>
                </w:r>
                <w:r w:rsidRPr="00C64902">
                  <w:rPr>
                    <w:sz w:val="18"/>
                    <w:szCs w:val="18"/>
                  </w:rPr>
                  <w:t xml:space="preserve"> Vales do São Francisco e do Parnaíba</w:t>
                </w:r>
              </w:p>
              <w:p w:rsidR="00901E67" w:rsidRPr="00C64902" w:rsidRDefault="00207058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3</w:t>
                </w:r>
                <w:r w:rsidR="00901E67" w:rsidRPr="00C64902">
                  <w:rPr>
                    <w:sz w:val="18"/>
                    <w:szCs w:val="18"/>
                  </w:rPr>
                  <w:t>ª Superintendência Regional</w:t>
                </w:r>
              </w:p>
            </w:txbxContent>
          </v:textbox>
        </v:shape>
      </w:pict>
    </w:r>
    <w:r w:rsidRPr="006726C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19.95pt;margin-top:-22.75pt;width:135.85pt;height:25.85pt;z-index:-251658240;mso-wrap-distance-left:9.05pt;mso-wrap-distance-right:9.05pt" filled="t">
          <v:fill color2="black"/>
          <v:imagedata r:id="rId1" o:title=""/>
        </v:shape>
        <o:OLEObject Type="Embed" ProgID="Word.Picture.8" ShapeID="_x0000_s2051" DrawAspect="Content" ObjectID="_1573383948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pStyle w:val="Sumrio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D7892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416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">
    <w:nsid w:val="0000002F"/>
    <w:multiLevelType w:val="multilevel"/>
    <w:tmpl w:val="37225D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59" w:hanging="708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10" w:hanging="851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8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50" w:hanging="708"/>
      </w:pPr>
    </w:lvl>
  </w:abstractNum>
  <w:abstractNum w:abstractNumId="5">
    <w:nsid w:val="10B115FA"/>
    <w:multiLevelType w:val="multilevel"/>
    <w:tmpl w:val="33A25628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360"/>
      <w:lvlJc w:val="left"/>
    </w:lvl>
  </w:abstractNum>
  <w:abstractNum w:abstractNumId="6">
    <w:nsid w:val="1AD51ACE"/>
    <w:multiLevelType w:val="hybridMultilevel"/>
    <w:tmpl w:val="F0048A2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9709CF"/>
    <w:multiLevelType w:val="hybridMultilevel"/>
    <w:tmpl w:val="194247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79095C"/>
    <w:rsid w:val="000016DB"/>
    <w:rsid w:val="00011B87"/>
    <w:rsid w:val="00024704"/>
    <w:rsid w:val="00041E66"/>
    <w:rsid w:val="00053745"/>
    <w:rsid w:val="0006145F"/>
    <w:rsid w:val="0008278E"/>
    <w:rsid w:val="000A4A29"/>
    <w:rsid w:val="000D3989"/>
    <w:rsid w:val="000D5C58"/>
    <w:rsid w:val="000E4826"/>
    <w:rsid w:val="0010468E"/>
    <w:rsid w:val="00104AA6"/>
    <w:rsid w:val="00124F74"/>
    <w:rsid w:val="00133C5D"/>
    <w:rsid w:val="00137D52"/>
    <w:rsid w:val="00153035"/>
    <w:rsid w:val="0016575F"/>
    <w:rsid w:val="001A2702"/>
    <w:rsid w:val="001B220C"/>
    <w:rsid w:val="001C1EAE"/>
    <w:rsid w:val="001D15E3"/>
    <w:rsid w:val="001F2A01"/>
    <w:rsid w:val="00207058"/>
    <w:rsid w:val="0021395C"/>
    <w:rsid w:val="00236AFE"/>
    <w:rsid w:val="002538EB"/>
    <w:rsid w:val="002549FB"/>
    <w:rsid w:val="00261143"/>
    <w:rsid w:val="00262CCF"/>
    <w:rsid w:val="0026620B"/>
    <w:rsid w:val="00266416"/>
    <w:rsid w:val="00273307"/>
    <w:rsid w:val="002847FA"/>
    <w:rsid w:val="002849E4"/>
    <w:rsid w:val="002D36F8"/>
    <w:rsid w:val="002E41C5"/>
    <w:rsid w:val="00311F9E"/>
    <w:rsid w:val="003239B1"/>
    <w:rsid w:val="003239D0"/>
    <w:rsid w:val="00326C22"/>
    <w:rsid w:val="00333AB5"/>
    <w:rsid w:val="003478FD"/>
    <w:rsid w:val="0036182F"/>
    <w:rsid w:val="00372FCA"/>
    <w:rsid w:val="00381469"/>
    <w:rsid w:val="00385631"/>
    <w:rsid w:val="00386733"/>
    <w:rsid w:val="00394259"/>
    <w:rsid w:val="00397D49"/>
    <w:rsid w:val="003D4CC4"/>
    <w:rsid w:val="003D70A2"/>
    <w:rsid w:val="003D745B"/>
    <w:rsid w:val="00426E60"/>
    <w:rsid w:val="00434574"/>
    <w:rsid w:val="0044157E"/>
    <w:rsid w:val="004556F4"/>
    <w:rsid w:val="00480B9F"/>
    <w:rsid w:val="004B14DA"/>
    <w:rsid w:val="004B3DCB"/>
    <w:rsid w:val="004B7588"/>
    <w:rsid w:val="004C6F15"/>
    <w:rsid w:val="004E44D3"/>
    <w:rsid w:val="00503844"/>
    <w:rsid w:val="0051558E"/>
    <w:rsid w:val="00524FF1"/>
    <w:rsid w:val="0052544E"/>
    <w:rsid w:val="005302AC"/>
    <w:rsid w:val="005715DB"/>
    <w:rsid w:val="00590566"/>
    <w:rsid w:val="00597D43"/>
    <w:rsid w:val="005A0300"/>
    <w:rsid w:val="005A0940"/>
    <w:rsid w:val="005A691F"/>
    <w:rsid w:val="005B7439"/>
    <w:rsid w:val="005C1CCB"/>
    <w:rsid w:val="005D4212"/>
    <w:rsid w:val="005E3DA4"/>
    <w:rsid w:val="005E5A3B"/>
    <w:rsid w:val="00613E0F"/>
    <w:rsid w:val="0062283E"/>
    <w:rsid w:val="006313F4"/>
    <w:rsid w:val="00663D29"/>
    <w:rsid w:val="006726CC"/>
    <w:rsid w:val="00677480"/>
    <w:rsid w:val="006F0C11"/>
    <w:rsid w:val="006F641C"/>
    <w:rsid w:val="0070265C"/>
    <w:rsid w:val="00703D01"/>
    <w:rsid w:val="00705FCF"/>
    <w:rsid w:val="00707830"/>
    <w:rsid w:val="00720984"/>
    <w:rsid w:val="007276D2"/>
    <w:rsid w:val="00735C8E"/>
    <w:rsid w:val="007555B0"/>
    <w:rsid w:val="007701B1"/>
    <w:rsid w:val="0079095C"/>
    <w:rsid w:val="0079153E"/>
    <w:rsid w:val="007A11B4"/>
    <w:rsid w:val="007B6664"/>
    <w:rsid w:val="008061A1"/>
    <w:rsid w:val="008107C4"/>
    <w:rsid w:val="0085022C"/>
    <w:rsid w:val="0086221F"/>
    <w:rsid w:val="00866EAD"/>
    <w:rsid w:val="008772C6"/>
    <w:rsid w:val="008A3CC7"/>
    <w:rsid w:val="008B7605"/>
    <w:rsid w:val="008C2D2E"/>
    <w:rsid w:val="008C6510"/>
    <w:rsid w:val="008F633A"/>
    <w:rsid w:val="00901E67"/>
    <w:rsid w:val="00904FFE"/>
    <w:rsid w:val="00922141"/>
    <w:rsid w:val="00935993"/>
    <w:rsid w:val="009671DE"/>
    <w:rsid w:val="0097545B"/>
    <w:rsid w:val="009A5C82"/>
    <w:rsid w:val="009B2EA2"/>
    <w:rsid w:val="009C1EB7"/>
    <w:rsid w:val="009C7BB2"/>
    <w:rsid w:val="009D5620"/>
    <w:rsid w:val="009D7BBB"/>
    <w:rsid w:val="009E4A76"/>
    <w:rsid w:val="009F1ACE"/>
    <w:rsid w:val="009F76DB"/>
    <w:rsid w:val="00A06A16"/>
    <w:rsid w:val="00A10A52"/>
    <w:rsid w:val="00A17336"/>
    <w:rsid w:val="00A2053D"/>
    <w:rsid w:val="00A2271C"/>
    <w:rsid w:val="00A50C6F"/>
    <w:rsid w:val="00A57D98"/>
    <w:rsid w:val="00A72030"/>
    <w:rsid w:val="00A72E7F"/>
    <w:rsid w:val="00A74F1E"/>
    <w:rsid w:val="00A77092"/>
    <w:rsid w:val="00A938F9"/>
    <w:rsid w:val="00A9588D"/>
    <w:rsid w:val="00B12D10"/>
    <w:rsid w:val="00B301BA"/>
    <w:rsid w:val="00B45C66"/>
    <w:rsid w:val="00B52F78"/>
    <w:rsid w:val="00B5782C"/>
    <w:rsid w:val="00B74248"/>
    <w:rsid w:val="00BB40C1"/>
    <w:rsid w:val="00C175AF"/>
    <w:rsid w:val="00C3445B"/>
    <w:rsid w:val="00C346CC"/>
    <w:rsid w:val="00C453F3"/>
    <w:rsid w:val="00C51169"/>
    <w:rsid w:val="00C63E8D"/>
    <w:rsid w:val="00C64902"/>
    <w:rsid w:val="00C80F90"/>
    <w:rsid w:val="00C9402F"/>
    <w:rsid w:val="00CD26CD"/>
    <w:rsid w:val="00CD4E1C"/>
    <w:rsid w:val="00D00CE5"/>
    <w:rsid w:val="00D04393"/>
    <w:rsid w:val="00D21D47"/>
    <w:rsid w:val="00D23A7F"/>
    <w:rsid w:val="00D26FBF"/>
    <w:rsid w:val="00D316F1"/>
    <w:rsid w:val="00D42BA6"/>
    <w:rsid w:val="00D45B72"/>
    <w:rsid w:val="00D45C64"/>
    <w:rsid w:val="00D935DB"/>
    <w:rsid w:val="00D96C08"/>
    <w:rsid w:val="00DA37A4"/>
    <w:rsid w:val="00DA43A2"/>
    <w:rsid w:val="00DB051C"/>
    <w:rsid w:val="00DB0640"/>
    <w:rsid w:val="00DB7948"/>
    <w:rsid w:val="00DD40AD"/>
    <w:rsid w:val="00DD72F0"/>
    <w:rsid w:val="00DF0293"/>
    <w:rsid w:val="00E22826"/>
    <w:rsid w:val="00E23168"/>
    <w:rsid w:val="00E54CFA"/>
    <w:rsid w:val="00E72C70"/>
    <w:rsid w:val="00E940AF"/>
    <w:rsid w:val="00ED71B7"/>
    <w:rsid w:val="00EE5A50"/>
    <w:rsid w:val="00F22DD0"/>
    <w:rsid w:val="00F2432F"/>
    <w:rsid w:val="00F25ABF"/>
    <w:rsid w:val="00F40026"/>
    <w:rsid w:val="00F50ECB"/>
    <w:rsid w:val="00F510EC"/>
    <w:rsid w:val="00F53058"/>
    <w:rsid w:val="00F56B0C"/>
    <w:rsid w:val="00F945C5"/>
    <w:rsid w:val="00FB0FA4"/>
    <w:rsid w:val="00FB622A"/>
    <w:rsid w:val="00FD4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F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938F9"/>
    <w:pPr>
      <w:keepNext/>
      <w:numPr>
        <w:numId w:val="1"/>
      </w:numPr>
      <w:tabs>
        <w:tab w:val="left" w:pos="0"/>
      </w:tabs>
      <w:spacing w:before="120" w:after="120"/>
      <w:ind w:left="3544" w:hanging="1276"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A938F9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A938F9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938F9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color w:val="000000"/>
    </w:rPr>
  </w:style>
  <w:style w:type="paragraph" w:styleId="Ttulo5">
    <w:name w:val="heading 5"/>
    <w:basedOn w:val="Normal"/>
    <w:next w:val="Normal"/>
    <w:qFormat/>
    <w:rsid w:val="00A938F9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rsid w:val="00A938F9"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Cs w:val="20"/>
    </w:rPr>
  </w:style>
  <w:style w:type="paragraph" w:styleId="Ttulo7">
    <w:name w:val="heading 7"/>
    <w:basedOn w:val="Normal"/>
    <w:next w:val="Normal"/>
    <w:qFormat/>
    <w:rsid w:val="00A938F9"/>
    <w:pPr>
      <w:keepNext/>
      <w:numPr>
        <w:ilvl w:val="6"/>
        <w:numId w:val="1"/>
      </w:numPr>
      <w:tabs>
        <w:tab w:val="left" w:pos="0"/>
      </w:tabs>
      <w:jc w:val="both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A938F9"/>
    <w:pPr>
      <w:keepNext/>
      <w:numPr>
        <w:ilvl w:val="7"/>
        <w:numId w:val="1"/>
      </w:numPr>
      <w:tabs>
        <w:tab w:val="left" w:pos="0"/>
      </w:tabs>
      <w:spacing w:after="60"/>
      <w:ind w:left="600" w:hanging="478"/>
      <w:outlineLvl w:val="7"/>
    </w:pPr>
    <w:rPr>
      <w:b/>
      <w:szCs w:val="20"/>
    </w:rPr>
  </w:style>
  <w:style w:type="paragraph" w:styleId="Ttulo9">
    <w:name w:val="heading 9"/>
    <w:basedOn w:val="Normal"/>
    <w:next w:val="Normal"/>
    <w:qFormat/>
    <w:rsid w:val="00A938F9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938F9"/>
  </w:style>
  <w:style w:type="character" w:customStyle="1" w:styleId="WW-Absatz-Standardschriftart">
    <w:name w:val="WW-Absatz-Standardschriftart"/>
    <w:rsid w:val="00A938F9"/>
  </w:style>
  <w:style w:type="character" w:customStyle="1" w:styleId="WW-Absatz-Standardschriftart1">
    <w:name w:val="WW-Absatz-Standardschriftart1"/>
    <w:rsid w:val="00A938F9"/>
  </w:style>
  <w:style w:type="character" w:customStyle="1" w:styleId="WW-Absatz-Standardschriftart11">
    <w:name w:val="WW-Absatz-Standardschriftart11"/>
    <w:rsid w:val="00A938F9"/>
  </w:style>
  <w:style w:type="character" w:customStyle="1" w:styleId="WW-Absatz-Standardschriftart111">
    <w:name w:val="WW-Absatz-Standardschriftart111"/>
    <w:rsid w:val="00A938F9"/>
  </w:style>
  <w:style w:type="character" w:customStyle="1" w:styleId="WW-Absatz-Standardschriftart1111">
    <w:name w:val="WW-Absatz-Standardschriftart1111"/>
    <w:rsid w:val="00A938F9"/>
  </w:style>
  <w:style w:type="character" w:customStyle="1" w:styleId="WW-Absatz-Standardschriftart11111">
    <w:name w:val="WW-Absatz-Standardschriftart11111"/>
    <w:rsid w:val="00A938F9"/>
  </w:style>
  <w:style w:type="character" w:customStyle="1" w:styleId="WW-Absatz-Standardschriftart111111">
    <w:name w:val="WW-Absatz-Standardschriftart111111"/>
    <w:rsid w:val="00A938F9"/>
  </w:style>
  <w:style w:type="character" w:customStyle="1" w:styleId="WW-Absatz-Standardschriftart1111111">
    <w:name w:val="WW-Absatz-Standardschriftart1111111"/>
    <w:rsid w:val="00A938F9"/>
  </w:style>
  <w:style w:type="character" w:customStyle="1" w:styleId="WW-Absatz-Standardschriftart11111111">
    <w:name w:val="WW-Absatz-Standardschriftart11111111"/>
    <w:rsid w:val="00A938F9"/>
  </w:style>
  <w:style w:type="character" w:customStyle="1" w:styleId="WW-Absatz-Standardschriftart111111111">
    <w:name w:val="WW-Absatz-Standardschriftart111111111"/>
    <w:rsid w:val="00A938F9"/>
  </w:style>
  <w:style w:type="character" w:customStyle="1" w:styleId="WW-Absatz-Standardschriftart1111111111">
    <w:name w:val="WW-Absatz-Standardschriftart1111111111"/>
    <w:rsid w:val="00A938F9"/>
  </w:style>
  <w:style w:type="character" w:customStyle="1" w:styleId="WW-Absatz-Standardschriftart11111111111">
    <w:name w:val="WW-Absatz-Standardschriftart11111111111"/>
    <w:rsid w:val="00A938F9"/>
  </w:style>
  <w:style w:type="character" w:customStyle="1" w:styleId="WW-Absatz-Standardschriftart111111111111">
    <w:name w:val="WW-Absatz-Standardschriftart111111111111"/>
    <w:rsid w:val="00A938F9"/>
  </w:style>
  <w:style w:type="character" w:customStyle="1" w:styleId="WW-Absatz-Standardschriftart1111111111111">
    <w:name w:val="WW-Absatz-Standardschriftart1111111111111"/>
    <w:rsid w:val="00A938F9"/>
  </w:style>
  <w:style w:type="character" w:customStyle="1" w:styleId="WW-Absatz-Standardschriftart11111111111111">
    <w:name w:val="WW-Absatz-Standardschriftart11111111111111"/>
    <w:rsid w:val="00A938F9"/>
  </w:style>
  <w:style w:type="character" w:customStyle="1" w:styleId="WW-Absatz-Standardschriftart111111111111111">
    <w:name w:val="WW-Absatz-Standardschriftart111111111111111"/>
    <w:rsid w:val="00A938F9"/>
  </w:style>
  <w:style w:type="character" w:customStyle="1" w:styleId="WW-Absatz-Standardschriftart1111111111111111">
    <w:name w:val="WW-Absatz-Standardschriftart1111111111111111"/>
    <w:rsid w:val="00A938F9"/>
  </w:style>
  <w:style w:type="character" w:customStyle="1" w:styleId="WW-Absatz-Standardschriftart11111111111111111">
    <w:name w:val="WW-Absatz-Standardschriftart11111111111111111"/>
    <w:rsid w:val="00A938F9"/>
  </w:style>
  <w:style w:type="character" w:customStyle="1" w:styleId="WW-Absatz-Standardschriftart111111111111111111">
    <w:name w:val="WW-Absatz-Standardschriftart111111111111111111"/>
    <w:rsid w:val="00A938F9"/>
  </w:style>
  <w:style w:type="character" w:customStyle="1" w:styleId="WW-Absatz-Standardschriftart1111111111111111111">
    <w:name w:val="WW-Absatz-Standardschriftart1111111111111111111"/>
    <w:rsid w:val="00A938F9"/>
  </w:style>
  <w:style w:type="character" w:customStyle="1" w:styleId="WW-Absatz-Standardschriftart11111111111111111111">
    <w:name w:val="WW-Absatz-Standardschriftart11111111111111111111"/>
    <w:rsid w:val="00A938F9"/>
  </w:style>
  <w:style w:type="character" w:customStyle="1" w:styleId="WW-Absatz-Standardschriftart111111111111111111111">
    <w:name w:val="WW-Absatz-Standardschriftart111111111111111111111"/>
    <w:rsid w:val="00A938F9"/>
  </w:style>
  <w:style w:type="character" w:customStyle="1" w:styleId="WW-Absatz-Standardschriftart1111111111111111111111">
    <w:name w:val="WW-Absatz-Standardschriftart1111111111111111111111"/>
    <w:rsid w:val="00A938F9"/>
  </w:style>
  <w:style w:type="character" w:customStyle="1" w:styleId="WW-Absatz-Standardschriftart11111111111111111111111">
    <w:name w:val="WW-Absatz-Standardschriftart11111111111111111111111"/>
    <w:rsid w:val="00A938F9"/>
  </w:style>
  <w:style w:type="character" w:customStyle="1" w:styleId="WW-Absatz-Standardschriftart111111111111111111111111">
    <w:name w:val="WW-Absatz-Standardschriftart111111111111111111111111"/>
    <w:rsid w:val="00A938F9"/>
  </w:style>
  <w:style w:type="character" w:customStyle="1" w:styleId="WW-Absatz-Standardschriftart1111111111111111111111111">
    <w:name w:val="WW-Absatz-Standardschriftart1111111111111111111111111"/>
    <w:rsid w:val="00A938F9"/>
  </w:style>
  <w:style w:type="character" w:customStyle="1" w:styleId="WW-Absatz-Standardschriftart11111111111111111111111111">
    <w:name w:val="WW-Absatz-Standardschriftart11111111111111111111111111"/>
    <w:rsid w:val="00A938F9"/>
  </w:style>
  <w:style w:type="character" w:customStyle="1" w:styleId="WW-Absatz-Standardschriftart111111111111111111111111111">
    <w:name w:val="WW-Absatz-Standardschriftart111111111111111111111111111"/>
    <w:rsid w:val="00A938F9"/>
  </w:style>
  <w:style w:type="character" w:customStyle="1" w:styleId="WW-Absatz-Standardschriftart1111111111111111111111111111">
    <w:name w:val="WW-Absatz-Standardschriftart1111111111111111111111111111"/>
    <w:rsid w:val="00A938F9"/>
  </w:style>
  <w:style w:type="character" w:customStyle="1" w:styleId="WW-Absatz-Standardschriftart11111111111111111111111111111">
    <w:name w:val="WW-Absatz-Standardschriftart11111111111111111111111111111"/>
    <w:rsid w:val="00A938F9"/>
  </w:style>
  <w:style w:type="character" w:customStyle="1" w:styleId="WW-Fontepargpadro">
    <w:name w:val="WW-Fonte parág. padrão"/>
    <w:rsid w:val="00A938F9"/>
  </w:style>
  <w:style w:type="character" w:customStyle="1" w:styleId="WW-Absatz-Standardschriftart111111111111111111111111111111">
    <w:name w:val="WW-Absatz-Standardschriftart111111111111111111111111111111"/>
    <w:rsid w:val="00A938F9"/>
  </w:style>
  <w:style w:type="character" w:customStyle="1" w:styleId="WW-Absatz-Standardschriftart1111111111111111111111111111111">
    <w:name w:val="WW-Absatz-Standardschriftart1111111111111111111111111111111"/>
    <w:rsid w:val="00A938F9"/>
  </w:style>
  <w:style w:type="character" w:customStyle="1" w:styleId="WW-Absatz-Standardschriftart11111111111111111111111111111111">
    <w:name w:val="WW-Absatz-Standardschriftart11111111111111111111111111111111"/>
    <w:rsid w:val="00A938F9"/>
  </w:style>
  <w:style w:type="character" w:customStyle="1" w:styleId="WW8Num2z0">
    <w:name w:val="WW8Num2z0"/>
    <w:rsid w:val="00A938F9"/>
    <w:rPr>
      <w:rFonts w:ascii="Symbol" w:hAnsi="Symbol" w:cs="Symbol"/>
    </w:rPr>
  </w:style>
  <w:style w:type="character" w:customStyle="1" w:styleId="WW8Num2z1">
    <w:name w:val="WW8Num2z1"/>
    <w:rsid w:val="00A938F9"/>
    <w:rPr>
      <w:b w:val="0"/>
    </w:rPr>
  </w:style>
  <w:style w:type="character" w:customStyle="1" w:styleId="WW8Num3z0">
    <w:name w:val="WW8Num3z0"/>
    <w:rsid w:val="00A938F9"/>
    <w:rPr>
      <w:b w:val="0"/>
      <w:i w:val="0"/>
    </w:rPr>
  </w:style>
  <w:style w:type="character" w:customStyle="1" w:styleId="WW8Num4z0">
    <w:name w:val="WW8Num4z0"/>
    <w:rsid w:val="00A938F9"/>
    <w:rPr>
      <w:color w:val="000000"/>
    </w:rPr>
  </w:style>
  <w:style w:type="character" w:customStyle="1" w:styleId="WW8Num5z2">
    <w:name w:val="WW8Num5z2"/>
    <w:rsid w:val="00A938F9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A938F9"/>
    <w:rPr>
      <w:b w:val="0"/>
    </w:rPr>
  </w:style>
  <w:style w:type="character" w:customStyle="1" w:styleId="WW8Num9z0">
    <w:name w:val="WW8Num9z0"/>
    <w:rsid w:val="00A938F9"/>
    <w:rPr>
      <w:b/>
      <w:color w:val="000000"/>
    </w:rPr>
  </w:style>
  <w:style w:type="character" w:customStyle="1" w:styleId="WW8Num9z1">
    <w:name w:val="WW8Num9z1"/>
    <w:rsid w:val="00A938F9"/>
    <w:rPr>
      <w:b w:val="0"/>
      <w:color w:val="000000"/>
    </w:rPr>
  </w:style>
  <w:style w:type="character" w:customStyle="1" w:styleId="WW8Num9z3">
    <w:name w:val="WW8Num9z3"/>
    <w:rsid w:val="00A938F9"/>
    <w:rPr>
      <w:color w:val="000000"/>
    </w:rPr>
  </w:style>
  <w:style w:type="character" w:customStyle="1" w:styleId="WW8Num13z0">
    <w:name w:val="WW8Num13z0"/>
    <w:rsid w:val="00A938F9"/>
    <w:rPr>
      <w:rFonts w:ascii="Times New Roman" w:hAnsi="Times New Roman" w:cs="Times New Roman"/>
      <w:color w:val="000000"/>
    </w:rPr>
  </w:style>
  <w:style w:type="character" w:customStyle="1" w:styleId="WW8Num15z0">
    <w:name w:val="WW8Num15z0"/>
    <w:rsid w:val="00A938F9"/>
    <w:rPr>
      <w:rFonts w:ascii="Times New Roman" w:hAnsi="Times New Roman" w:cs="Times New Roman"/>
      <w:color w:val="000000"/>
    </w:rPr>
  </w:style>
  <w:style w:type="character" w:customStyle="1" w:styleId="WW-Fontepargpadro1">
    <w:name w:val="WW-Fonte parág. padrão1"/>
    <w:rsid w:val="00A938F9"/>
  </w:style>
  <w:style w:type="character" w:styleId="Hyperlink">
    <w:name w:val="Hyperlink"/>
    <w:semiHidden/>
    <w:rsid w:val="00A938F9"/>
    <w:rPr>
      <w:color w:val="0000FF"/>
      <w:u w:val="single"/>
    </w:rPr>
  </w:style>
  <w:style w:type="character" w:styleId="Nmerodepgina">
    <w:name w:val="page number"/>
    <w:basedOn w:val="WW-Fontepargpadro1"/>
    <w:semiHidden/>
    <w:rsid w:val="00A938F9"/>
  </w:style>
  <w:style w:type="character" w:customStyle="1" w:styleId="Char">
    <w:name w:val="Char"/>
    <w:rsid w:val="00A938F9"/>
    <w:rPr>
      <w:sz w:val="24"/>
      <w:szCs w:val="24"/>
    </w:rPr>
  </w:style>
  <w:style w:type="character" w:customStyle="1" w:styleId="WW-Char">
    <w:name w:val="WW- Char"/>
    <w:rsid w:val="00A938F9"/>
    <w:rPr>
      <w:b/>
      <w:bCs/>
      <w:color w:val="000000"/>
      <w:sz w:val="24"/>
      <w:szCs w:val="24"/>
    </w:rPr>
  </w:style>
  <w:style w:type="character" w:customStyle="1" w:styleId="WW-Char1">
    <w:name w:val="WW- Char1"/>
    <w:rsid w:val="00A938F9"/>
    <w:rPr>
      <w:b/>
      <w:sz w:val="24"/>
    </w:rPr>
  </w:style>
  <w:style w:type="character" w:customStyle="1" w:styleId="WW-Char12">
    <w:name w:val="WW- Char12"/>
    <w:rsid w:val="00A938F9"/>
    <w:rPr>
      <w:b/>
      <w:sz w:val="24"/>
    </w:rPr>
  </w:style>
  <w:style w:type="character" w:customStyle="1" w:styleId="WW-Char123">
    <w:name w:val="WW- Char123"/>
    <w:rsid w:val="00A938F9"/>
    <w:rPr>
      <w:sz w:val="24"/>
    </w:rPr>
  </w:style>
  <w:style w:type="character" w:customStyle="1" w:styleId="WW-Char1234">
    <w:name w:val="WW- Char1234"/>
    <w:rsid w:val="00A938F9"/>
    <w:rPr>
      <w:sz w:val="24"/>
      <w:szCs w:val="24"/>
    </w:rPr>
  </w:style>
  <w:style w:type="character" w:customStyle="1" w:styleId="mensagem2">
    <w:name w:val="mensagem2"/>
    <w:basedOn w:val="WW-Fontepargpadro1"/>
    <w:rsid w:val="00A938F9"/>
  </w:style>
  <w:style w:type="character" w:customStyle="1" w:styleId="WW8Num23z0">
    <w:name w:val="WW8Num23z0"/>
    <w:rsid w:val="00A938F9"/>
    <w:rPr>
      <w:rFonts w:ascii="Symbol" w:hAnsi="Symbol" w:cs="Symbol"/>
    </w:rPr>
  </w:style>
  <w:style w:type="paragraph" w:styleId="Ttulo">
    <w:name w:val="Title"/>
    <w:basedOn w:val="Normal"/>
    <w:next w:val="Corpodetexto"/>
    <w:qFormat/>
    <w:rsid w:val="00A938F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A938F9"/>
    <w:pPr>
      <w:jc w:val="both"/>
    </w:pPr>
    <w:rPr>
      <w:szCs w:val="20"/>
      <w:lang/>
    </w:rPr>
  </w:style>
  <w:style w:type="paragraph" w:styleId="Lista">
    <w:name w:val="List"/>
    <w:basedOn w:val="Corpodetexto"/>
    <w:semiHidden/>
    <w:rsid w:val="00A938F9"/>
    <w:rPr>
      <w:rFonts w:cs="Mangal"/>
    </w:rPr>
  </w:style>
  <w:style w:type="paragraph" w:styleId="Legenda">
    <w:name w:val="caption"/>
    <w:basedOn w:val="Normal"/>
    <w:qFormat/>
    <w:rsid w:val="00A938F9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A938F9"/>
    <w:pPr>
      <w:suppressLineNumbers/>
    </w:pPr>
    <w:rPr>
      <w:rFonts w:cs="Mangal"/>
    </w:rPr>
  </w:style>
  <w:style w:type="paragraph" w:styleId="Subttulo">
    <w:name w:val="Subtitle"/>
    <w:basedOn w:val="Ttulo"/>
    <w:next w:val="Corpodetexto"/>
    <w:qFormat/>
    <w:rsid w:val="00A938F9"/>
    <w:pPr>
      <w:jc w:val="center"/>
    </w:pPr>
    <w:rPr>
      <w:i/>
      <w:iCs/>
    </w:rPr>
  </w:style>
  <w:style w:type="paragraph" w:styleId="Cabealho">
    <w:name w:val="header"/>
    <w:basedOn w:val="Normal"/>
    <w:link w:val="CabealhoChar"/>
    <w:semiHidden/>
    <w:rsid w:val="00A938F9"/>
    <w:pPr>
      <w:tabs>
        <w:tab w:val="center" w:pos="4419"/>
        <w:tab w:val="right" w:pos="8838"/>
      </w:tabs>
    </w:pPr>
    <w:rPr>
      <w:rFonts w:ascii="Arial" w:hAnsi="Arial"/>
      <w:szCs w:val="20"/>
      <w:lang/>
    </w:rPr>
  </w:style>
  <w:style w:type="paragraph" w:styleId="Textoembloco">
    <w:name w:val="Block Text"/>
    <w:basedOn w:val="Normal"/>
    <w:semiHidden/>
    <w:rsid w:val="00A938F9"/>
    <w:pPr>
      <w:ind w:left="284" w:right="174"/>
      <w:jc w:val="both"/>
    </w:pPr>
    <w:rPr>
      <w:rFonts w:ascii="Tahoma" w:hAnsi="Tahoma" w:cs="Tahoma"/>
      <w:sz w:val="22"/>
      <w:szCs w:val="20"/>
    </w:rPr>
  </w:style>
  <w:style w:type="paragraph" w:styleId="Corpodetexto3">
    <w:name w:val="Body Text 3"/>
    <w:basedOn w:val="Normal"/>
    <w:semiHidden/>
    <w:rsid w:val="00A938F9"/>
    <w:pPr>
      <w:tabs>
        <w:tab w:val="left" w:pos="1134"/>
      </w:tabs>
      <w:jc w:val="center"/>
    </w:pPr>
    <w:rPr>
      <w:rFonts w:ascii="Arial" w:hAnsi="Arial" w:cs="Arial"/>
      <w:color w:val="000000"/>
      <w:sz w:val="20"/>
      <w:szCs w:val="20"/>
    </w:rPr>
  </w:style>
  <w:style w:type="paragraph" w:styleId="Textodenotaderodap">
    <w:name w:val="footnote text"/>
    <w:basedOn w:val="Normal"/>
    <w:semiHidden/>
    <w:rsid w:val="00A938F9"/>
    <w:rPr>
      <w:sz w:val="20"/>
      <w:szCs w:val="20"/>
    </w:rPr>
  </w:style>
  <w:style w:type="paragraph" w:customStyle="1" w:styleId="TEXTO">
    <w:name w:val="TEXTO"/>
    <w:basedOn w:val="Normal"/>
    <w:rsid w:val="00A938F9"/>
    <w:pPr>
      <w:tabs>
        <w:tab w:val="left" w:pos="993"/>
      </w:tabs>
      <w:ind w:left="993"/>
      <w:jc w:val="both"/>
    </w:pPr>
    <w:rPr>
      <w:rFonts w:ascii="CG Times" w:hAnsi="CG Times" w:cs="CG Times"/>
      <w:kern w:val="1"/>
      <w:szCs w:val="20"/>
    </w:rPr>
  </w:style>
  <w:style w:type="paragraph" w:styleId="Rodap">
    <w:name w:val="footer"/>
    <w:basedOn w:val="Normal"/>
    <w:link w:val="RodapChar"/>
    <w:uiPriority w:val="99"/>
    <w:rsid w:val="00A938F9"/>
    <w:pPr>
      <w:tabs>
        <w:tab w:val="center" w:pos="4419"/>
        <w:tab w:val="right" w:pos="8838"/>
      </w:tabs>
    </w:pPr>
  </w:style>
  <w:style w:type="paragraph" w:styleId="Sumrio3">
    <w:name w:val="toc 3"/>
    <w:basedOn w:val="Normal"/>
    <w:next w:val="Normal"/>
    <w:semiHidden/>
    <w:rsid w:val="00A938F9"/>
    <w:pPr>
      <w:numPr>
        <w:numId w:val="2"/>
      </w:numPr>
      <w:ind w:left="2402" w:hanging="417"/>
      <w:jc w:val="both"/>
    </w:pPr>
    <w:rPr>
      <w:rFonts w:ascii="Tahoma" w:hAnsi="Tahoma" w:cs="Tahoma"/>
      <w:sz w:val="28"/>
      <w:szCs w:val="20"/>
    </w:rPr>
  </w:style>
  <w:style w:type="paragraph" w:customStyle="1" w:styleId="Corpodetexto31">
    <w:name w:val="Corpo de texto 31"/>
    <w:basedOn w:val="Normal"/>
    <w:rsid w:val="00A938F9"/>
    <w:pPr>
      <w:spacing w:line="270" w:lineRule="exact"/>
      <w:jc w:val="both"/>
    </w:pPr>
    <w:rPr>
      <w:rFonts w:ascii="Arial" w:hAnsi="Arial" w:cs="Arial"/>
      <w:szCs w:val="20"/>
    </w:rPr>
  </w:style>
  <w:style w:type="paragraph" w:styleId="Recuodecorpodetexto2">
    <w:name w:val="Body Text Indent 2"/>
    <w:basedOn w:val="Normal"/>
    <w:semiHidden/>
    <w:rsid w:val="00A938F9"/>
    <w:pPr>
      <w:tabs>
        <w:tab w:val="left" w:pos="-5529"/>
      </w:tabs>
      <w:ind w:firstLine="1440"/>
      <w:jc w:val="both"/>
    </w:pPr>
  </w:style>
  <w:style w:type="paragraph" w:styleId="Recuodecorpodetexto">
    <w:name w:val="Body Text Indent"/>
    <w:basedOn w:val="Normal"/>
    <w:semiHidden/>
    <w:rsid w:val="00A938F9"/>
    <w:pPr>
      <w:ind w:left="1506" w:hanging="426"/>
      <w:jc w:val="both"/>
    </w:pPr>
  </w:style>
  <w:style w:type="paragraph" w:styleId="Corpodetexto2">
    <w:name w:val="Body Text 2"/>
    <w:basedOn w:val="Normal"/>
    <w:semiHidden/>
    <w:rsid w:val="00A938F9"/>
    <w:pPr>
      <w:tabs>
        <w:tab w:val="left" w:pos="881"/>
      </w:tabs>
      <w:jc w:val="both"/>
    </w:pPr>
    <w:rPr>
      <w:b/>
      <w:szCs w:val="20"/>
    </w:rPr>
  </w:style>
  <w:style w:type="paragraph" w:customStyle="1" w:styleId="xl24">
    <w:name w:val="xl24"/>
    <w:basedOn w:val="Normal"/>
    <w:rsid w:val="00A938F9"/>
    <w:pPr>
      <w:pBdr>
        <w:left w:val="double" w:sz="1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styleId="PargrafodaLista">
    <w:name w:val="List Paragraph"/>
    <w:basedOn w:val="Normal"/>
    <w:qFormat/>
    <w:rsid w:val="00A938F9"/>
    <w:pPr>
      <w:ind w:left="720"/>
    </w:pPr>
  </w:style>
  <w:style w:type="paragraph" w:customStyle="1" w:styleId="Corpodetexto21">
    <w:name w:val="Corpo de texto 21"/>
    <w:basedOn w:val="Normal"/>
    <w:rsid w:val="00A938F9"/>
    <w:pPr>
      <w:ind w:left="1276" w:hanging="1276"/>
      <w:jc w:val="both"/>
    </w:pPr>
    <w:rPr>
      <w:sz w:val="20"/>
      <w:szCs w:val="20"/>
    </w:rPr>
  </w:style>
  <w:style w:type="paragraph" w:styleId="Recuodecorpodetexto3">
    <w:name w:val="Body Text Indent 3"/>
    <w:basedOn w:val="Normal"/>
    <w:semiHidden/>
    <w:rsid w:val="00A938F9"/>
    <w:pPr>
      <w:spacing w:after="120"/>
      <w:ind w:left="283"/>
    </w:pPr>
    <w:rPr>
      <w:sz w:val="16"/>
      <w:szCs w:val="16"/>
    </w:rPr>
  </w:style>
  <w:style w:type="paragraph" w:customStyle="1" w:styleId="Nvel2">
    <w:name w:val="Nível 2"/>
    <w:basedOn w:val="Normal"/>
    <w:next w:val="Normal"/>
    <w:rsid w:val="00A938F9"/>
    <w:pPr>
      <w:spacing w:after="120"/>
      <w:jc w:val="both"/>
    </w:pPr>
    <w:rPr>
      <w:rFonts w:ascii="Arial" w:hAnsi="Arial" w:cs="Arial"/>
      <w:b/>
      <w:szCs w:val="20"/>
    </w:rPr>
  </w:style>
  <w:style w:type="paragraph" w:customStyle="1" w:styleId="Assinaturas">
    <w:name w:val="Assinaturas"/>
    <w:basedOn w:val="Normal"/>
    <w:rsid w:val="00A938F9"/>
    <w:pPr>
      <w:jc w:val="center"/>
    </w:pPr>
    <w:rPr>
      <w:rFonts w:ascii="Arial" w:hAnsi="Arial" w:cs="Arial"/>
      <w:szCs w:val="20"/>
    </w:rPr>
  </w:style>
  <w:style w:type="paragraph" w:customStyle="1" w:styleId="Contedodetabela">
    <w:name w:val="Conteúdo de tabela"/>
    <w:basedOn w:val="Normal"/>
    <w:rsid w:val="00A938F9"/>
    <w:pPr>
      <w:suppressLineNumbers/>
    </w:pPr>
  </w:style>
  <w:style w:type="paragraph" w:customStyle="1" w:styleId="Ttulodetabela">
    <w:name w:val="Título de tabela"/>
    <w:basedOn w:val="Contedodetabela"/>
    <w:rsid w:val="00A938F9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38F9"/>
  </w:style>
  <w:style w:type="paragraph" w:styleId="Textodebalo">
    <w:name w:val="Balloon Text"/>
    <w:basedOn w:val="Normal"/>
    <w:semiHidden/>
    <w:unhideWhenUsed/>
    <w:rsid w:val="00A938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semiHidden/>
    <w:rsid w:val="00A938F9"/>
    <w:rPr>
      <w:rFonts w:ascii="Segoe UI" w:hAnsi="Segoe UI" w:cs="Segoe UI"/>
      <w:sz w:val="18"/>
      <w:szCs w:val="18"/>
      <w:lang w:eastAsia="ar-SA"/>
    </w:rPr>
  </w:style>
  <w:style w:type="character" w:customStyle="1" w:styleId="CorpodetextoChar">
    <w:name w:val="Corpo de texto Char"/>
    <w:link w:val="Corpodetexto"/>
    <w:semiHidden/>
    <w:rsid w:val="006F641C"/>
    <w:rPr>
      <w:sz w:val="24"/>
      <w:lang w:eastAsia="ar-SA"/>
    </w:rPr>
  </w:style>
  <w:style w:type="character" w:customStyle="1" w:styleId="CabealhoChar">
    <w:name w:val="Cabeçalho Char"/>
    <w:link w:val="Cabealho"/>
    <w:semiHidden/>
    <w:rsid w:val="00C3445B"/>
    <w:rPr>
      <w:rFonts w:ascii="Arial" w:hAnsi="Arial" w:cs="Arial"/>
      <w:sz w:val="24"/>
      <w:lang w:eastAsia="ar-SA"/>
    </w:rPr>
  </w:style>
  <w:style w:type="table" w:styleId="Tabelacomgrade">
    <w:name w:val="Table Grid"/>
    <w:basedOn w:val="Tabelanormal"/>
    <w:uiPriority w:val="59"/>
    <w:rsid w:val="001D1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CD26C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B5F35-AE80-4895-B7BE-B4788E6A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2543</Words>
  <Characters>13734</Characters>
  <Application>Microsoft Office Word</Application>
  <DocSecurity>0</DocSecurity>
  <Lines>114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CODEVASF</Company>
  <LinksUpToDate>false</LinksUpToDate>
  <CharactersWithSpaces>16245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7ªSL</dc:creator>
  <cp:lastModifiedBy>Augusto Bezerra de Assis Junior</cp:lastModifiedBy>
  <cp:revision>2</cp:revision>
  <cp:lastPrinted>2017-11-23T19:08:00Z</cp:lastPrinted>
  <dcterms:created xsi:type="dcterms:W3CDTF">2017-11-28T17:19:00Z</dcterms:created>
  <dcterms:modified xsi:type="dcterms:W3CDTF">2017-11-28T17:19:00Z</dcterms:modified>
</cp:coreProperties>
</file>